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8B" w:rsidRDefault="00A25493" w:rsidP="00F314A2">
      <w:pPr>
        <w:spacing w:after="0"/>
        <w:ind w:left="-1008"/>
        <w:jc w:val="both"/>
        <w:rPr>
          <w:rFonts w:cstheme="minorHAnsi"/>
          <w:b/>
          <w:bCs/>
          <w:i/>
          <w:iCs/>
          <w:color w:val="002060"/>
          <w:sz w:val="16"/>
          <w:szCs w:val="16"/>
        </w:rPr>
      </w:pPr>
      <w:r w:rsidRPr="00F314A2"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>PREGUNTA</w:t>
      </w:r>
      <w:r w:rsidR="00F314A2" w:rsidRPr="00F314A2"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 xml:space="preserve"> 01</w:t>
      </w:r>
      <w:r w:rsidRPr="00F314A2"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>;</w:t>
      </w:r>
      <w:r w:rsidRPr="00F314A2">
        <w:rPr>
          <w:rFonts w:cstheme="minorHAnsi"/>
          <w:b/>
          <w:bCs/>
          <w:i/>
          <w:iCs/>
          <w:color w:val="002060"/>
          <w:sz w:val="16"/>
          <w:szCs w:val="16"/>
        </w:rPr>
        <w:t xml:space="preserve"> ¿ </w:t>
      </w:r>
      <w:r w:rsidR="00F314A2" w:rsidRPr="00F314A2">
        <w:rPr>
          <w:rFonts w:cstheme="minorHAnsi"/>
          <w:b/>
          <w:bCs/>
          <w:i/>
          <w:iCs/>
          <w:color w:val="002060"/>
          <w:sz w:val="16"/>
          <w:szCs w:val="16"/>
        </w:rPr>
        <w:t>Cuál será la DEMANDA para cada tipo de uso de la Familia Pereira ? ¿ Y la demanda total ?</w:t>
      </w:r>
    </w:p>
    <w:p w:rsidR="005941B8" w:rsidRDefault="007558DB" w:rsidP="00EC034D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Partiendo de la información del enunciado se deduce  que la Familia Pereira se </w:t>
      </w:r>
      <w:r w:rsidR="00BF1118">
        <w:rPr>
          <w:rFonts w:cstheme="minorHAnsi"/>
          <w:sz w:val="16"/>
          <w:szCs w:val="16"/>
        </w:rPr>
        <w:t xml:space="preserve">encontraría </w:t>
      </w:r>
      <w:r>
        <w:rPr>
          <w:rFonts w:cstheme="minorHAnsi"/>
          <w:sz w:val="16"/>
          <w:szCs w:val="16"/>
        </w:rPr>
        <w:t xml:space="preserve"> en condiciones de Desarrollo Medio</w:t>
      </w:r>
      <w:r w:rsidR="00EC034D">
        <w:rPr>
          <w:rFonts w:cstheme="minorHAnsi"/>
          <w:sz w:val="16"/>
          <w:szCs w:val="16"/>
        </w:rPr>
        <w:t xml:space="preserve"> (probablemente,  en su franja inferior)</w:t>
      </w:r>
      <w:r>
        <w:rPr>
          <w:rFonts w:cstheme="minorHAnsi"/>
          <w:sz w:val="16"/>
          <w:szCs w:val="16"/>
        </w:rPr>
        <w:t xml:space="preserve">, y </w:t>
      </w:r>
      <w:r w:rsidR="00EC034D">
        <w:rPr>
          <w:rFonts w:cstheme="minorHAnsi"/>
          <w:sz w:val="16"/>
          <w:szCs w:val="16"/>
        </w:rPr>
        <w:t xml:space="preserve">basándose en esta premisa, </w:t>
      </w:r>
      <w:r>
        <w:rPr>
          <w:rFonts w:cstheme="minorHAnsi"/>
          <w:sz w:val="16"/>
          <w:szCs w:val="16"/>
        </w:rPr>
        <w:t xml:space="preserve">se consideran consumos para los miembros de las familias de </w:t>
      </w:r>
      <w:r w:rsidRPr="00362430">
        <w:rPr>
          <w:rFonts w:cstheme="minorHAnsi"/>
          <w:b/>
          <w:bCs/>
          <w:color w:val="002060"/>
          <w:sz w:val="18"/>
          <w:szCs w:val="18"/>
        </w:rPr>
        <w:t>50 litros por día</w:t>
      </w:r>
      <w:r w:rsidR="00362430" w:rsidRPr="00362430">
        <w:rPr>
          <w:rFonts w:cstheme="minorHAnsi"/>
          <w:b/>
          <w:bCs/>
          <w:color w:val="002060"/>
          <w:sz w:val="18"/>
          <w:szCs w:val="18"/>
        </w:rPr>
        <w:t xml:space="preserve"> y persona</w:t>
      </w:r>
      <w:r>
        <w:rPr>
          <w:rFonts w:cstheme="minorHAnsi"/>
          <w:sz w:val="16"/>
          <w:szCs w:val="16"/>
        </w:rPr>
        <w:t>. (</w:t>
      </w:r>
      <w:r w:rsidRPr="00EC034D">
        <w:rPr>
          <w:rFonts w:cstheme="minorHAnsi"/>
          <w:b/>
          <w:bCs/>
          <w:color w:val="002060"/>
          <w:sz w:val="16"/>
          <w:szCs w:val="16"/>
        </w:rPr>
        <w:t>40 litros</w:t>
      </w:r>
      <w:r w:rsidR="00EC034D" w:rsidRPr="00EC034D">
        <w:rPr>
          <w:rFonts w:cstheme="minorHAnsi"/>
          <w:b/>
          <w:bCs/>
          <w:color w:val="002060"/>
          <w:sz w:val="16"/>
          <w:szCs w:val="16"/>
        </w:rPr>
        <w:t xml:space="preserve"> por persona día</w:t>
      </w:r>
      <w:r>
        <w:rPr>
          <w:rFonts w:cstheme="minorHAnsi"/>
          <w:sz w:val="16"/>
          <w:szCs w:val="16"/>
        </w:rPr>
        <w:t xml:space="preserve"> son  para lavar y pueden tomarla del pozo, mientras que </w:t>
      </w:r>
      <w:r w:rsidRPr="00EC034D">
        <w:rPr>
          <w:rFonts w:cstheme="minorHAnsi"/>
          <w:b/>
          <w:bCs/>
          <w:color w:val="002060"/>
          <w:sz w:val="16"/>
          <w:szCs w:val="16"/>
        </w:rPr>
        <w:t xml:space="preserve">10 litros por persona día </w:t>
      </w:r>
      <w:r>
        <w:rPr>
          <w:rFonts w:cstheme="minorHAnsi"/>
          <w:sz w:val="16"/>
          <w:szCs w:val="16"/>
        </w:rPr>
        <w:t>son para beber, cocinar y higiene básica  personal, cepillar dientes, baño de bebes, etc.</w:t>
      </w:r>
      <w:r w:rsidR="00EC034D">
        <w:rPr>
          <w:rFonts w:cstheme="minorHAnsi"/>
          <w:sz w:val="16"/>
          <w:szCs w:val="16"/>
        </w:rPr>
        <w:t xml:space="preserve"> Y la tomarían del aljibe. </w:t>
      </w:r>
      <w:r w:rsidR="00214760">
        <w:rPr>
          <w:rFonts w:cstheme="minorHAnsi"/>
          <w:sz w:val="16"/>
          <w:szCs w:val="16"/>
        </w:rPr>
        <w:t xml:space="preserve"> Importante ; El agua de lluvia debe ser tratada (por ejemplo</w:t>
      </w:r>
      <w:r w:rsidR="00EC034D">
        <w:rPr>
          <w:rFonts w:cstheme="minorHAnsi"/>
          <w:sz w:val="16"/>
          <w:szCs w:val="16"/>
        </w:rPr>
        <w:t xml:space="preserve">, </w:t>
      </w:r>
      <w:r w:rsidR="00214760">
        <w:rPr>
          <w:rFonts w:cstheme="minorHAnsi"/>
          <w:sz w:val="16"/>
          <w:szCs w:val="16"/>
        </w:rPr>
        <w:t xml:space="preserve"> utilizando el Método SODIS que </w:t>
      </w:r>
      <w:r w:rsidR="00EC034D">
        <w:rPr>
          <w:rFonts w:cstheme="minorHAnsi"/>
          <w:sz w:val="16"/>
          <w:szCs w:val="16"/>
        </w:rPr>
        <w:t xml:space="preserve"> </w:t>
      </w:r>
      <w:r w:rsidR="00214760">
        <w:rPr>
          <w:rFonts w:cstheme="minorHAnsi"/>
          <w:sz w:val="16"/>
          <w:szCs w:val="16"/>
        </w:rPr>
        <w:t>utiliza la radiación ultravioleta solar para potabilizar el agua,</w:t>
      </w:r>
      <w:r w:rsidR="00EC034D">
        <w:rPr>
          <w:rFonts w:cstheme="minorHAnsi"/>
          <w:sz w:val="16"/>
          <w:szCs w:val="16"/>
        </w:rPr>
        <w:t xml:space="preserve"> 6 horas al sol serí</w:t>
      </w:r>
      <w:r w:rsidR="00C5411A">
        <w:rPr>
          <w:rFonts w:cstheme="minorHAnsi"/>
          <w:sz w:val="16"/>
          <w:szCs w:val="16"/>
        </w:rPr>
        <w:t>a suf</w:t>
      </w:r>
      <w:r w:rsidR="005941B8">
        <w:rPr>
          <w:rFonts w:cstheme="minorHAnsi"/>
          <w:sz w:val="16"/>
          <w:szCs w:val="16"/>
        </w:rPr>
        <w:t>iciente;</w:t>
      </w:r>
    </w:p>
    <w:p w:rsidR="00C5411A" w:rsidRPr="00C5411A" w:rsidRDefault="005941B8" w:rsidP="005941B8">
      <w:pPr>
        <w:spacing w:after="0"/>
        <w:ind w:left="-993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hyperlink r:id="rId9" w:history="1">
        <w:r w:rsidR="00C5411A" w:rsidRPr="00C5411A">
          <w:rPr>
            <w:rStyle w:val="Hipervnculo"/>
            <w:rFonts w:cstheme="minorHAnsi"/>
            <w:sz w:val="14"/>
            <w:szCs w:val="14"/>
          </w:rPr>
          <w:t>http://www.sodis.ch/methode/anwendung/ausbildungsmaterial/dokumente_material/manual_s.pdf</w:t>
        </w:r>
      </w:hyperlink>
    </w:p>
    <w:p w:rsidR="00C5411A" w:rsidRDefault="00C5411A" w:rsidP="00214760">
      <w:pPr>
        <w:spacing w:after="0"/>
        <w:ind w:left="-993"/>
        <w:jc w:val="both"/>
        <w:rPr>
          <w:rFonts w:cstheme="minorHAnsi"/>
          <w:sz w:val="16"/>
          <w:szCs w:val="16"/>
        </w:rPr>
      </w:pPr>
    </w:p>
    <w:p w:rsidR="007558DB" w:rsidRDefault="00214760" w:rsidP="00214760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Sin embargo, p</w:t>
      </w:r>
      <w:r w:rsidR="007558DB">
        <w:rPr>
          <w:rFonts w:cstheme="minorHAnsi"/>
          <w:sz w:val="16"/>
          <w:szCs w:val="16"/>
        </w:rPr>
        <w:t>ara ducharse se puede seguir usando el agua del pozo</w:t>
      </w:r>
      <w:r w:rsidR="00EC034D">
        <w:rPr>
          <w:rFonts w:cstheme="minorHAnsi"/>
          <w:sz w:val="16"/>
          <w:szCs w:val="16"/>
        </w:rPr>
        <w:t>, como se ha mencionado</w:t>
      </w:r>
      <w:r w:rsidR="007558DB">
        <w:rPr>
          <w:rFonts w:cstheme="minorHAnsi"/>
          <w:sz w:val="16"/>
          <w:szCs w:val="16"/>
        </w:rPr>
        <w:t>.</w:t>
      </w:r>
    </w:p>
    <w:p w:rsidR="007558DB" w:rsidRDefault="007558DB" w:rsidP="007558DB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Por lo que se refiere a al consumo de los animales es directamente el que se da en el enunciado (total , </w:t>
      </w:r>
      <w:r w:rsidRPr="00362430">
        <w:rPr>
          <w:rFonts w:cstheme="minorHAnsi"/>
          <w:b/>
          <w:bCs/>
          <w:color w:val="002060"/>
          <w:sz w:val="18"/>
          <w:szCs w:val="18"/>
        </w:rPr>
        <w:t>63.50 litros diarios</w:t>
      </w:r>
      <w:r w:rsidR="00BF1118">
        <w:rPr>
          <w:rFonts w:cstheme="minorHAnsi"/>
          <w:sz w:val="16"/>
          <w:szCs w:val="16"/>
        </w:rPr>
        <w:t>)</w:t>
      </w:r>
      <w:r>
        <w:rPr>
          <w:rFonts w:cstheme="minorHAnsi"/>
          <w:sz w:val="16"/>
          <w:szCs w:val="16"/>
        </w:rPr>
        <w:t>.</w:t>
      </w:r>
    </w:p>
    <w:p w:rsidR="007B5358" w:rsidRDefault="007558DB" w:rsidP="00EC034D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Para calcular la cantidad de agua </w:t>
      </w:r>
      <w:r w:rsidR="00EC034D">
        <w:rPr>
          <w:rFonts w:cstheme="minorHAnsi"/>
          <w:sz w:val="16"/>
          <w:szCs w:val="16"/>
        </w:rPr>
        <w:t xml:space="preserve">necesaria </w:t>
      </w:r>
      <w:r>
        <w:rPr>
          <w:rFonts w:cstheme="minorHAnsi"/>
          <w:sz w:val="16"/>
          <w:szCs w:val="16"/>
        </w:rPr>
        <w:t xml:space="preserve">para regar la huerta, se calculan las Hectáreas de la parcela (0,02 Ha) y </w:t>
      </w:r>
      <w:r w:rsidR="004720E9">
        <w:rPr>
          <w:rFonts w:cstheme="minorHAnsi"/>
          <w:sz w:val="16"/>
          <w:szCs w:val="16"/>
        </w:rPr>
        <w:t xml:space="preserve">por calculo directo </w:t>
      </w:r>
      <w:r w:rsidR="00F961EB">
        <w:rPr>
          <w:rFonts w:cstheme="minorHAnsi"/>
          <w:sz w:val="16"/>
          <w:szCs w:val="16"/>
        </w:rPr>
        <w:t xml:space="preserve">basándonos en </w:t>
      </w:r>
      <w:r w:rsidR="00EC034D">
        <w:rPr>
          <w:rFonts w:cstheme="minorHAnsi"/>
          <w:sz w:val="16"/>
          <w:szCs w:val="16"/>
        </w:rPr>
        <w:t xml:space="preserve">el dato de </w:t>
      </w:r>
      <w:r w:rsidR="00F961EB">
        <w:rPr>
          <w:rFonts w:cstheme="minorHAnsi"/>
          <w:sz w:val="16"/>
          <w:szCs w:val="16"/>
        </w:rPr>
        <w:t>la Necesidad de Agua para riego anual facilitada (</w:t>
      </w:r>
      <w:r w:rsidR="00F961EB" w:rsidRPr="00362430">
        <w:rPr>
          <w:rFonts w:cstheme="minorHAnsi"/>
          <w:b/>
          <w:bCs/>
          <w:color w:val="002060"/>
          <w:sz w:val="16"/>
          <w:szCs w:val="16"/>
        </w:rPr>
        <w:t>10.000m3/ha año</w:t>
      </w:r>
      <w:r w:rsidR="00F961EB">
        <w:rPr>
          <w:rFonts w:cstheme="minorHAnsi"/>
          <w:sz w:val="16"/>
          <w:szCs w:val="16"/>
        </w:rPr>
        <w:t xml:space="preserve">), </w:t>
      </w:r>
      <w:r w:rsidR="004720E9">
        <w:rPr>
          <w:rFonts w:cstheme="minorHAnsi"/>
          <w:sz w:val="16"/>
          <w:szCs w:val="16"/>
        </w:rPr>
        <w:t>se observa que se necesita</w:t>
      </w:r>
      <w:r w:rsidR="00F961EB">
        <w:rPr>
          <w:rFonts w:cstheme="minorHAnsi"/>
          <w:sz w:val="16"/>
          <w:szCs w:val="16"/>
        </w:rPr>
        <w:t>ría</w:t>
      </w:r>
      <w:r w:rsidR="004720E9">
        <w:rPr>
          <w:rFonts w:cstheme="minorHAnsi"/>
          <w:sz w:val="16"/>
          <w:szCs w:val="16"/>
        </w:rPr>
        <w:t xml:space="preserve">n </w:t>
      </w:r>
      <w:r w:rsidR="004720E9" w:rsidRPr="00362430">
        <w:rPr>
          <w:rFonts w:cstheme="minorHAnsi"/>
          <w:b/>
          <w:bCs/>
          <w:color w:val="002060"/>
          <w:sz w:val="18"/>
          <w:szCs w:val="18"/>
        </w:rPr>
        <w:t>548 litros diarios</w:t>
      </w:r>
      <w:r w:rsidR="00EC034D">
        <w:rPr>
          <w:rFonts w:cstheme="minorHAnsi"/>
          <w:b/>
          <w:bCs/>
          <w:color w:val="002060"/>
          <w:sz w:val="18"/>
          <w:szCs w:val="18"/>
        </w:rPr>
        <w:t>.</w:t>
      </w:r>
      <w:r w:rsidR="004720E9" w:rsidRPr="00362430">
        <w:rPr>
          <w:rFonts w:cstheme="minorHAnsi"/>
          <w:sz w:val="18"/>
          <w:szCs w:val="18"/>
        </w:rPr>
        <w:t xml:space="preserve"> </w:t>
      </w:r>
      <w:r w:rsidR="004720E9">
        <w:rPr>
          <w:rFonts w:cstheme="minorHAnsi"/>
          <w:sz w:val="16"/>
          <w:szCs w:val="16"/>
        </w:rPr>
        <w:t>.</w:t>
      </w:r>
      <w:r>
        <w:rPr>
          <w:rFonts w:cstheme="minorHAnsi"/>
          <w:sz w:val="16"/>
          <w:szCs w:val="16"/>
        </w:rPr>
        <w:t xml:space="preserve"> </w:t>
      </w:r>
    </w:p>
    <w:p w:rsidR="00362430" w:rsidRDefault="00EC034D" w:rsidP="00EC034D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En resumen, e</w:t>
      </w:r>
      <w:r w:rsidR="00362430">
        <w:rPr>
          <w:rFonts w:cstheme="minorHAnsi"/>
          <w:sz w:val="16"/>
          <w:szCs w:val="16"/>
        </w:rPr>
        <w:t xml:space="preserve">l total de la Demanda es </w:t>
      </w:r>
      <w:r w:rsidR="00362430" w:rsidRPr="00362430">
        <w:rPr>
          <w:rFonts w:cstheme="minorHAnsi"/>
          <w:b/>
          <w:bCs/>
          <w:color w:val="002060"/>
          <w:sz w:val="20"/>
          <w:szCs w:val="20"/>
        </w:rPr>
        <w:t>963,20</w:t>
      </w:r>
      <w:r w:rsidR="00362430">
        <w:rPr>
          <w:rFonts w:cstheme="minorHAnsi"/>
          <w:sz w:val="16"/>
          <w:szCs w:val="16"/>
        </w:rPr>
        <w:t xml:space="preserve"> </w:t>
      </w:r>
      <w:r w:rsidR="00362430" w:rsidRPr="005941B8">
        <w:rPr>
          <w:rFonts w:cstheme="minorHAnsi"/>
          <w:b/>
          <w:bCs/>
          <w:color w:val="002060"/>
          <w:sz w:val="16"/>
          <w:szCs w:val="16"/>
        </w:rPr>
        <w:t>litros por día</w:t>
      </w:r>
      <w:r w:rsidR="00362430">
        <w:rPr>
          <w:rFonts w:cstheme="minorHAnsi"/>
          <w:sz w:val="16"/>
          <w:szCs w:val="16"/>
        </w:rPr>
        <w:t>, según el desglose de la tabla anexa.</w:t>
      </w:r>
    </w:p>
    <w:p w:rsidR="007B5358" w:rsidRPr="00F314A2" w:rsidRDefault="007558DB" w:rsidP="00362430">
      <w:pPr>
        <w:spacing w:after="0"/>
        <w:ind w:left="-1008"/>
        <w:jc w:val="center"/>
        <w:rPr>
          <w:rFonts w:cstheme="minorHAnsi"/>
          <w:b/>
          <w:bCs/>
          <w:i/>
          <w:iCs/>
          <w:color w:val="002060"/>
          <w:sz w:val="16"/>
          <w:szCs w:val="16"/>
        </w:rPr>
      </w:pPr>
      <w:r>
        <w:rPr>
          <w:rFonts w:cstheme="minorHAnsi"/>
          <w:b/>
          <w:bCs/>
          <w:i/>
          <w:iCs/>
          <w:noProof/>
          <w:color w:val="002060"/>
          <w:sz w:val="16"/>
          <w:szCs w:val="16"/>
          <w:lang w:eastAsia="es-ES"/>
        </w:rPr>
        <w:drawing>
          <wp:inline distT="0" distB="0" distL="0" distR="0">
            <wp:extent cx="5312126" cy="3585665"/>
            <wp:effectExtent l="171450" t="133350" r="364774" b="30053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419" cy="35899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31CE" w:rsidRDefault="004363CD" w:rsidP="00362430">
      <w:pPr>
        <w:spacing w:after="0"/>
        <w:ind w:left="-851"/>
        <w:jc w:val="center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es-ES"/>
        </w:rPr>
        <w:drawing>
          <wp:inline distT="0" distB="0" distL="0" distR="0">
            <wp:extent cx="5288802" cy="1675038"/>
            <wp:effectExtent l="171450" t="133350" r="369048" b="306162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12" t="6521" b="2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85" cy="1678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14A2" w:rsidRPr="00F314A2" w:rsidRDefault="00F314A2" w:rsidP="00F314A2">
      <w:pPr>
        <w:spacing w:after="0"/>
        <w:ind w:left="-993"/>
        <w:jc w:val="both"/>
        <w:rPr>
          <w:rFonts w:cstheme="minorHAnsi"/>
          <w:sz w:val="14"/>
          <w:szCs w:val="14"/>
        </w:rPr>
      </w:pPr>
      <w:r w:rsidRPr="00F314A2"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lastRenderedPageBreak/>
        <w:t>PREGUNTA 02;</w:t>
      </w:r>
      <w:r w:rsidRPr="00F314A2">
        <w:rPr>
          <w:rFonts w:cstheme="minorHAnsi"/>
          <w:b/>
          <w:bCs/>
          <w:i/>
          <w:iCs/>
          <w:color w:val="002060"/>
          <w:sz w:val="16"/>
          <w:szCs w:val="16"/>
        </w:rPr>
        <w:t xml:space="preserve"> ¿ Qué tipo de aljibe les aconsejarías construir ? Qu</w:t>
      </w:r>
      <w:r>
        <w:rPr>
          <w:rFonts w:cstheme="minorHAnsi"/>
          <w:b/>
          <w:bCs/>
          <w:i/>
          <w:iCs/>
          <w:color w:val="002060"/>
          <w:sz w:val="16"/>
          <w:szCs w:val="16"/>
        </w:rPr>
        <w:t>é</w:t>
      </w:r>
      <w:r w:rsidRPr="00F314A2">
        <w:rPr>
          <w:rFonts w:cstheme="minorHAnsi"/>
          <w:b/>
          <w:bCs/>
          <w:i/>
          <w:iCs/>
          <w:color w:val="002060"/>
          <w:sz w:val="16"/>
          <w:szCs w:val="16"/>
        </w:rPr>
        <w:t xml:space="preserve"> ventajas e inconvenientes tiene respecto a otros </w:t>
      </w:r>
      <w:r>
        <w:rPr>
          <w:rFonts w:cstheme="minorHAnsi"/>
          <w:b/>
          <w:bCs/>
          <w:i/>
          <w:iCs/>
          <w:color w:val="002060"/>
          <w:sz w:val="16"/>
          <w:szCs w:val="16"/>
        </w:rPr>
        <w:t>tipos.</w:t>
      </w:r>
    </w:p>
    <w:p w:rsidR="0042621B" w:rsidRDefault="000E3DBF" w:rsidP="00D6360D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Como se indicó en el enunciado la Familia Pereira no dispone de recursos suficientes, por lo que el tipo aljibe o tanque encerrado con sistema de recogida de agua a través de techos es el más recomendable por su sencillez</w:t>
      </w:r>
      <w:r w:rsidR="008C0439">
        <w:rPr>
          <w:rFonts w:cstheme="minorHAnsi"/>
          <w:sz w:val="16"/>
          <w:szCs w:val="16"/>
        </w:rPr>
        <w:t xml:space="preserve"> y versatilidad</w:t>
      </w:r>
      <w:r>
        <w:rPr>
          <w:rFonts w:cstheme="minorHAnsi"/>
          <w:sz w:val="16"/>
          <w:szCs w:val="16"/>
        </w:rPr>
        <w:t>.</w:t>
      </w:r>
    </w:p>
    <w:p w:rsidR="0042621B" w:rsidRDefault="0042621B" w:rsidP="00D6360D">
      <w:pPr>
        <w:spacing w:after="0"/>
        <w:ind w:left="-993"/>
        <w:jc w:val="both"/>
        <w:rPr>
          <w:rFonts w:cstheme="minorHAnsi"/>
          <w:sz w:val="16"/>
          <w:szCs w:val="16"/>
        </w:rPr>
      </w:pPr>
    </w:p>
    <w:p w:rsidR="0042621B" w:rsidRDefault="000E3DBF" w:rsidP="008C0439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La principal ventaja es que no precisa de obras complicadas </w:t>
      </w:r>
      <w:r w:rsidR="008C0439">
        <w:rPr>
          <w:rFonts w:cstheme="minorHAnsi"/>
          <w:sz w:val="16"/>
          <w:szCs w:val="16"/>
        </w:rPr>
        <w:t xml:space="preserve">una vez hechas , y tampoco se requiere de </w:t>
      </w:r>
      <w:r>
        <w:rPr>
          <w:rFonts w:cstheme="minorHAnsi"/>
          <w:sz w:val="16"/>
          <w:szCs w:val="16"/>
        </w:rPr>
        <w:t xml:space="preserve"> maquinaria </w:t>
      </w:r>
      <w:r w:rsidR="008C0439">
        <w:rPr>
          <w:rFonts w:cstheme="minorHAnsi"/>
          <w:sz w:val="16"/>
          <w:szCs w:val="16"/>
        </w:rPr>
        <w:t xml:space="preserve">que conlleve </w:t>
      </w:r>
      <w:r>
        <w:rPr>
          <w:rFonts w:cstheme="minorHAnsi"/>
          <w:sz w:val="16"/>
          <w:szCs w:val="16"/>
        </w:rPr>
        <w:t xml:space="preserve">con costosos mantenimientos. </w:t>
      </w:r>
    </w:p>
    <w:p w:rsidR="0042621B" w:rsidRDefault="000E3DBF" w:rsidP="00D6360D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Solo hay que tener en cuenta una serie de recomendaciones; </w:t>
      </w:r>
    </w:p>
    <w:p w:rsidR="00F70F08" w:rsidRDefault="00F70F08" w:rsidP="00D6360D">
      <w:pPr>
        <w:spacing w:after="0"/>
        <w:ind w:left="-993"/>
        <w:jc w:val="both"/>
        <w:rPr>
          <w:rFonts w:cstheme="minorHAnsi"/>
          <w:sz w:val="16"/>
          <w:szCs w:val="16"/>
        </w:rPr>
      </w:pPr>
    </w:p>
    <w:p w:rsidR="0042621B" w:rsidRPr="0042621B" w:rsidRDefault="0042621B" w:rsidP="008C0439">
      <w:pPr>
        <w:pStyle w:val="Prrafodelista"/>
        <w:numPr>
          <w:ilvl w:val="0"/>
          <w:numId w:val="30"/>
        </w:num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1. </w:t>
      </w:r>
      <w:r w:rsidR="000E3DBF" w:rsidRPr="0042621B">
        <w:rPr>
          <w:rFonts w:cstheme="minorHAnsi"/>
          <w:sz w:val="16"/>
          <w:szCs w:val="16"/>
        </w:rPr>
        <w:t>Los techos deben ser limpiados frecuentemente ( lo cual puede ser un inconveniente si  no se realiza con rigor</w:t>
      </w:r>
      <w:r w:rsidR="008C0439">
        <w:rPr>
          <w:rFonts w:cstheme="minorHAnsi"/>
          <w:sz w:val="16"/>
          <w:szCs w:val="16"/>
        </w:rPr>
        <w:t xml:space="preserve"> y/o frecuencia</w:t>
      </w:r>
      <w:r w:rsidR="000E3DBF" w:rsidRPr="0042621B">
        <w:rPr>
          <w:rFonts w:cstheme="minorHAnsi"/>
          <w:sz w:val="16"/>
          <w:szCs w:val="16"/>
        </w:rPr>
        <w:t>)</w:t>
      </w:r>
      <w:r w:rsidR="008C0439">
        <w:rPr>
          <w:rFonts w:cstheme="minorHAnsi"/>
          <w:sz w:val="16"/>
          <w:szCs w:val="16"/>
        </w:rPr>
        <w:t>.</w:t>
      </w:r>
    </w:p>
    <w:p w:rsidR="0042621B" w:rsidRPr="0042621B" w:rsidRDefault="0042621B" w:rsidP="0042621B">
      <w:pPr>
        <w:pStyle w:val="Prrafodelista"/>
        <w:numPr>
          <w:ilvl w:val="0"/>
          <w:numId w:val="30"/>
        </w:num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2. </w:t>
      </w:r>
      <w:r w:rsidR="000E3DBF" w:rsidRPr="0042621B">
        <w:rPr>
          <w:rFonts w:cstheme="minorHAnsi"/>
          <w:sz w:val="16"/>
          <w:szCs w:val="16"/>
        </w:rPr>
        <w:t xml:space="preserve">Los techos deben ser habilitados </w:t>
      </w:r>
      <w:r w:rsidR="008C0439">
        <w:rPr>
          <w:rFonts w:cstheme="minorHAnsi"/>
          <w:sz w:val="16"/>
          <w:szCs w:val="16"/>
        </w:rPr>
        <w:t xml:space="preserve">únicamente , </w:t>
      </w:r>
      <w:r w:rsidR="000E3DBF" w:rsidRPr="0042621B">
        <w:rPr>
          <w:rFonts w:cstheme="minorHAnsi"/>
          <w:sz w:val="16"/>
          <w:szCs w:val="16"/>
        </w:rPr>
        <w:t xml:space="preserve">para el uso de la recogida del agua de lluvia. </w:t>
      </w:r>
    </w:p>
    <w:p w:rsidR="000E3DBF" w:rsidRPr="0042621B" w:rsidRDefault="0042621B" w:rsidP="0042621B">
      <w:pPr>
        <w:pStyle w:val="Prrafodelista"/>
        <w:numPr>
          <w:ilvl w:val="0"/>
          <w:numId w:val="30"/>
        </w:num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3. </w:t>
      </w:r>
      <w:r w:rsidR="000E3DBF" w:rsidRPr="0042621B">
        <w:rPr>
          <w:rFonts w:cstheme="minorHAnsi"/>
          <w:sz w:val="16"/>
          <w:szCs w:val="16"/>
        </w:rPr>
        <w:t xml:space="preserve">Evitar acumulación de vegetación ni contener pinturas metálicas, u otros aditivos que puedan color o sabor inadecuado al agua. El agua captada es conducida al tanque de almacenamiento o aljibe. </w:t>
      </w:r>
    </w:p>
    <w:p w:rsidR="000E3DBF" w:rsidRDefault="0042621B" w:rsidP="0042621B">
      <w:pPr>
        <w:pStyle w:val="Prrafodelista"/>
        <w:numPr>
          <w:ilvl w:val="0"/>
          <w:numId w:val="30"/>
        </w:numPr>
        <w:spacing w:after="0"/>
        <w:jc w:val="both"/>
        <w:rPr>
          <w:rFonts w:cstheme="minorHAnsi"/>
          <w:sz w:val="16"/>
          <w:szCs w:val="16"/>
        </w:rPr>
      </w:pPr>
      <w:r w:rsidRPr="0042621B">
        <w:rPr>
          <w:rFonts w:cstheme="minorHAnsi"/>
          <w:sz w:val="16"/>
          <w:szCs w:val="16"/>
        </w:rPr>
        <w:t>4.</w:t>
      </w:r>
      <w:r>
        <w:rPr>
          <w:rFonts w:cstheme="minorHAnsi"/>
          <w:sz w:val="16"/>
          <w:szCs w:val="16"/>
        </w:rPr>
        <w:t xml:space="preserve"> </w:t>
      </w:r>
      <w:r w:rsidR="000E3DBF" w:rsidRPr="0042621B">
        <w:rPr>
          <w:rFonts w:cstheme="minorHAnsi"/>
          <w:sz w:val="16"/>
          <w:szCs w:val="16"/>
        </w:rPr>
        <w:t xml:space="preserve">El agua debe ser sometida a un tratamiento de desinfección para poder ser habilitada para su consumo. </w:t>
      </w:r>
      <w:r w:rsidRPr="0042621B">
        <w:rPr>
          <w:rFonts w:cstheme="minorHAnsi"/>
          <w:sz w:val="16"/>
          <w:szCs w:val="16"/>
        </w:rPr>
        <w:t xml:space="preserve">  </w:t>
      </w:r>
      <w:r w:rsidR="000E3DBF" w:rsidRPr="0042621B">
        <w:rPr>
          <w:rFonts w:cstheme="minorHAnsi"/>
          <w:sz w:val="16"/>
          <w:szCs w:val="16"/>
        </w:rPr>
        <w:t>El agua puede ser hervida o utilizar el método SODIS, mencionado en la respuesta de la pregunta 01.</w:t>
      </w:r>
      <w:r w:rsidR="00E03DF0">
        <w:rPr>
          <w:rFonts w:cstheme="minorHAnsi"/>
          <w:sz w:val="16"/>
          <w:szCs w:val="16"/>
        </w:rPr>
        <w:t xml:space="preserve"> </w:t>
      </w:r>
    </w:p>
    <w:p w:rsidR="00F70F08" w:rsidRDefault="00F70F08" w:rsidP="00F70F08">
      <w:pPr>
        <w:pStyle w:val="Prrafodelista"/>
        <w:numPr>
          <w:ilvl w:val="0"/>
          <w:numId w:val="30"/>
        </w:num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También, es necesario instalar un sistema para evitar la contaminación de los primeros litros de agua de lluvia recogida. Los principales sistemas son ( manuales, con boya flotante, con Balanza, con decantador o depósito secundario, con filtro de arena. </w:t>
      </w:r>
    </w:p>
    <w:p w:rsidR="00F70F08" w:rsidRPr="00F70F08" w:rsidRDefault="00F70F08" w:rsidP="00F70F08">
      <w:pPr>
        <w:spacing w:after="0"/>
        <w:jc w:val="both"/>
        <w:rPr>
          <w:rFonts w:cstheme="minorHAnsi"/>
          <w:sz w:val="16"/>
          <w:szCs w:val="16"/>
        </w:rPr>
      </w:pPr>
      <w:r w:rsidRPr="00F70F08">
        <w:rPr>
          <w:rFonts w:cstheme="minorHAnsi"/>
          <w:noProof/>
          <w:sz w:val="16"/>
          <w:szCs w:val="16"/>
          <w:lang w:eastAsia="es-ES"/>
        </w:rPr>
        <w:drawing>
          <wp:inline distT="0" distB="0" distL="0" distR="0">
            <wp:extent cx="2462568" cy="1538501"/>
            <wp:effectExtent l="171450" t="133350" r="356832" b="309349"/>
            <wp:docPr id="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844" cy="15399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70F08">
        <w:rPr>
          <w:noProof/>
          <w:lang w:eastAsia="es-ES"/>
        </w:rPr>
        <w:t xml:space="preserve"> </w:t>
      </w:r>
      <w:r w:rsidRPr="00F70F08">
        <w:rPr>
          <w:rFonts w:cstheme="minorHAnsi"/>
          <w:noProof/>
          <w:sz w:val="16"/>
          <w:szCs w:val="16"/>
          <w:lang w:eastAsia="es-ES"/>
        </w:rPr>
        <w:drawing>
          <wp:inline distT="0" distB="0" distL="0" distR="0">
            <wp:extent cx="995434" cy="1497557"/>
            <wp:effectExtent l="171450" t="133350" r="357116" b="312193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/>
                    </a:blip>
                    <a:srcRect r="6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85" cy="15010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14A2" w:rsidRPr="00F314A2" w:rsidRDefault="00F314A2" w:rsidP="00F314A2">
      <w:pPr>
        <w:spacing w:after="0"/>
        <w:ind w:left="-993"/>
        <w:jc w:val="both"/>
        <w:rPr>
          <w:rFonts w:cstheme="minorHAnsi"/>
          <w:sz w:val="14"/>
          <w:szCs w:val="14"/>
        </w:rPr>
      </w:pPr>
      <w:r w:rsidRPr="00F314A2"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>PREGUNTA 0</w:t>
      </w:r>
      <w:r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>3</w:t>
      </w:r>
      <w:r w:rsidRPr="00F314A2"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>;</w:t>
      </w:r>
      <w:r w:rsidRPr="00F314A2">
        <w:rPr>
          <w:rFonts w:cstheme="minorHAnsi"/>
          <w:b/>
          <w:bCs/>
          <w:i/>
          <w:iCs/>
          <w:color w:val="002060"/>
          <w:sz w:val="16"/>
          <w:szCs w:val="16"/>
        </w:rPr>
        <w:t xml:space="preserve"> </w:t>
      </w:r>
      <w:r>
        <w:rPr>
          <w:rFonts w:cstheme="minorHAnsi"/>
          <w:b/>
          <w:bCs/>
          <w:i/>
          <w:iCs/>
          <w:color w:val="002060"/>
          <w:sz w:val="16"/>
          <w:szCs w:val="16"/>
        </w:rPr>
        <w:t>A la vista de la pluviometría indicada anteriormente, cuántos metros cuadrados aconsejarías construir.</w:t>
      </w:r>
    </w:p>
    <w:p w:rsidR="00CE6C3C" w:rsidRDefault="00CE6C3C" w:rsidP="00C727A3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Para</w:t>
      </w:r>
      <w:r w:rsidR="00C727A3">
        <w:rPr>
          <w:rFonts w:cstheme="minorHAnsi"/>
          <w:sz w:val="16"/>
          <w:szCs w:val="16"/>
        </w:rPr>
        <w:t xml:space="preserve"> construir el techo de recogida de</w:t>
      </w:r>
      <w:r>
        <w:rPr>
          <w:rFonts w:cstheme="minorHAnsi"/>
          <w:sz w:val="16"/>
          <w:szCs w:val="16"/>
        </w:rPr>
        <w:t xml:space="preserve"> agua de lluvia</w:t>
      </w:r>
      <w:r w:rsidR="00C727A3">
        <w:rPr>
          <w:rFonts w:cstheme="minorHAnsi"/>
          <w:sz w:val="16"/>
          <w:szCs w:val="16"/>
        </w:rPr>
        <w:t xml:space="preserve"> y conducirla al aljibe</w:t>
      </w:r>
      <w:r>
        <w:rPr>
          <w:rFonts w:cstheme="minorHAnsi"/>
          <w:sz w:val="16"/>
          <w:szCs w:val="16"/>
        </w:rPr>
        <w:t>, s</w:t>
      </w:r>
      <w:r w:rsidR="00D6360D">
        <w:rPr>
          <w:rFonts w:cstheme="minorHAnsi"/>
          <w:sz w:val="16"/>
          <w:szCs w:val="16"/>
        </w:rPr>
        <w:t>e</w:t>
      </w:r>
      <w:r w:rsidR="00A123FF">
        <w:rPr>
          <w:rFonts w:cstheme="minorHAnsi"/>
          <w:sz w:val="16"/>
          <w:szCs w:val="16"/>
        </w:rPr>
        <w:t xml:space="preserve"> considera</w:t>
      </w:r>
      <w:r w:rsidR="003F15C3">
        <w:rPr>
          <w:rFonts w:cstheme="minorHAnsi"/>
          <w:sz w:val="16"/>
          <w:szCs w:val="16"/>
        </w:rPr>
        <w:t xml:space="preserve"> para el cálculo</w:t>
      </w:r>
      <w:r w:rsidR="00A123FF">
        <w:rPr>
          <w:rFonts w:cstheme="minorHAnsi"/>
          <w:sz w:val="16"/>
          <w:szCs w:val="16"/>
        </w:rPr>
        <w:t xml:space="preserve">,  el consumo destinado a usos prioritarios para la Familia ( </w:t>
      </w:r>
      <w:r>
        <w:rPr>
          <w:rFonts w:cstheme="minorHAnsi"/>
          <w:sz w:val="16"/>
          <w:szCs w:val="16"/>
        </w:rPr>
        <w:t xml:space="preserve">es decir, para </w:t>
      </w:r>
      <w:r w:rsidR="00A123FF">
        <w:rPr>
          <w:rFonts w:cstheme="minorHAnsi"/>
          <w:sz w:val="16"/>
          <w:szCs w:val="16"/>
        </w:rPr>
        <w:t xml:space="preserve">Cocinar y </w:t>
      </w:r>
      <w:r>
        <w:rPr>
          <w:rFonts w:cstheme="minorHAnsi"/>
          <w:sz w:val="16"/>
          <w:szCs w:val="16"/>
        </w:rPr>
        <w:t xml:space="preserve">la </w:t>
      </w:r>
      <w:r w:rsidR="00A123FF">
        <w:rPr>
          <w:rFonts w:cstheme="minorHAnsi"/>
          <w:sz w:val="16"/>
          <w:szCs w:val="16"/>
        </w:rPr>
        <w:t>Higiene Personal Básica</w:t>
      </w:r>
      <w:r w:rsidR="003F15C3">
        <w:rPr>
          <w:rFonts w:cstheme="minorHAnsi"/>
          <w:sz w:val="16"/>
          <w:szCs w:val="16"/>
        </w:rPr>
        <w:t>)</w:t>
      </w:r>
      <w:r w:rsidR="00A123FF">
        <w:rPr>
          <w:rFonts w:cstheme="minorHAnsi"/>
          <w:sz w:val="16"/>
          <w:szCs w:val="16"/>
        </w:rPr>
        <w:t xml:space="preserve">, </w:t>
      </w:r>
      <w:r>
        <w:rPr>
          <w:rFonts w:cstheme="minorHAnsi"/>
          <w:sz w:val="16"/>
          <w:szCs w:val="16"/>
        </w:rPr>
        <w:t xml:space="preserve">mínimo </w:t>
      </w:r>
      <w:r w:rsidR="00A123FF" w:rsidRPr="004459D0">
        <w:rPr>
          <w:rFonts w:cstheme="minorHAnsi"/>
          <w:b/>
          <w:bCs/>
          <w:color w:val="002060"/>
          <w:sz w:val="16"/>
          <w:szCs w:val="16"/>
        </w:rPr>
        <w:t>10 litros por persona y día</w:t>
      </w:r>
      <w:r w:rsidR="00A123FF">
        <w:rPr>
          <w:rFonts w:cstheme="minorHAnsi"/>
          <w:sz w:val="16"/>
          <w:szCs w:val="16"/>
        </w:rPr>
        <w:t xml:space="preserve"> y por consiguiente, necesitamos recoger </w:t>
      </w:r>
      <w:r w:rsidR="00A123FF" w:rsidRPr="004459D0">
        <w:rPr>
          <w:rFonts w:cstheme="minorHAnsi"/>
          <w:b/>
          <w:bCs/>
          <w:color w:val="002060"/>
          <w:sz w:val="16"/>
          <w:szCs w:val="16"/>
        </w:rPr>
        <w:t>70 litros por día</w:t>
      </w:r>
      <w:r w:rsidR="00A123FF">
        <w:rPr>
          <w:rFonts w:cstheme="minorHAnsi"/>
          <w:sz w:val="16"/>
          <w:szCs w:val="16"/>
        </w:rPr>
        <w:t xml:space="preserve"> para cubrir </w:t>
      </w:r>
      <w:r w:rsidR="003F15C3">
        <w:rPr>
          <w:rFonts w:cstheme="minorHAnsi"/>
          <w:sz w:val="16"/>
          <w:szCs w:val="16"/>
        </w:rPr>
        <w:t>estas</w:t>
      </w:r>
      <w:r w:rsidR="00A123FF">
        <w:rPr>
          <w:rFonts w:cstheme="minorHAnsi"/>
          <w:sz w:val="16"/>
          <w:szCs w:val="16"/>
        </w:rPr>
        <w:t xml:space="preserve"> necesidades</w:t>
      </w:r>
      <w:r w:rsidR="003F15C3">
        <w:rPr>
          <w:rFonts w:cstheme="minorHAnsi"/>
          <w:sz w:val="16"/>
          <w:szCs w:val="16"/>
        </w:rPr>
        <w:t>.</w:t>
      </w:r>
    </w:p>
    <w:p w:rsidR="005941B8" w:rsidRDefault="005941B8" w:rsidP="003F15C3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Como se indicó en la pregunta 01; para potabilizar , el agua de lluvia hay que exponerla a las radiaciones del sol ( 6 horas ) y seguir</w:t>
      </w:r>
      <w:r w:rsidR="00C727A3">
        <w:rPr>
          <w:rFonts w:cstheme="minorHAnsi"/>
          <w:sz w:val="16"/>
          <w:szCs w:val="16"/>
        </w:rPr>
        <w:t xml:space="preserve"> por ejemplo,  el fácil método de SODIS. </w:t>
      </w:r>
      <w:hyperlink r:id="rId14" w:history="1">
        <w:r w:rsidR="00C727A3" w:rsidRPr="00C5411A">
          <w:rPr>
            <w:rStyle w:val="Hipervnculo"/>
            <w:rFonts w:cstheme="minorHAnsi"/>
            <w:sz w:val="14"/>
            <w:szCs w:val="14"/>
          </w:rPr>
          <w:t>http://www.lareserva.com/home/como_purificar_agua_sodis</w:t>
        </w:r>
      </w:hyperlink>
      <w:r w:rsidR="00C727A3" w:rsidRPr="00C5411A">
        <w:rPr>
          <w:rFonts w:cstheme="minorHAnsi"/>
          <w:sz w:val="14"/>
          <w:szCs w:val="14"/>
        </w:rPr>
        <w:t>.</w:t>
      </w:r>
    </w:p>
    <w:p w:rsidR="00A123FF" w:rsidRDefault="00A123FF" w:rsidP="003F15C3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/>
      </w:r>
      <w:r w:rsidR="003F15C3">
        <w:rPr>
          <w:rFonts w:cstheme="minorHAnsi"/>
          <w:sz w:val="16"/>
          <w:szCs w:val="16"/>
        </w:rPr>
        <w:t>También, s</w:t>
      </w:r>
      <w:r>
        <w:rPr>
          <w:rFonts w:cstheme="minorHAnsi"/>
          <w:sz w:val="16"/>
          <w:szCs w:val="16"/>
        </w:rPr>
        <w:t>e toman los datos</w:t>
      </w:r>
      <w:r w:rsidR="003F15C3">
        <w:rPr>
          <w:rFonts w:cstheme="minorHAnsi"/>
          <w:sz w:val="16"/>
          <w:szCs w:val="16"/>
        </w:rPr>
        <w:t xml:space="preserve"> de partida </w:t>
      </w:r>
      <w:r>
        <w:rPr>
          <w:rFonts w:cstheme="minorHAnsi"/>
          <w:sz w:val="16"/>
          <w:szCs w:val="16"/>
        </w:rPr>
        <w:t xml:space="preserve">de la Precipitación Media Anual facilitada por el enunciado </w:t>
      </w:r>
      <w:r w:rsidRPr="004459D0">
        <w:rPr>
          <w:rFonts w:cstheme="minorHAnsi"/>
          <w:b/>
          <w:bCs/>
          <w:color w:val="002060"/>
          <w:sz w:val="16"/>
          <w:szCs w:val="16"/>
        </w:rPr>
        <w:t>400</w:t>
      </w:r>
      <w:r w:rsidR="005941B8">
        <w:rPr>
          <w:rFonts w:cstheme="minorHAnsi"/>
          <w:b/>
          <w:bCs/>
          <w:color w:val="002060"/>
          <w:sz w:val="16"/>
          <w:szCs w:val="16"/>
        </w:rPr>
        <w:t xml:space="preserve"> </w:t>
      </w:r>
      <w:r w:rsidRPr="004459D0">
        <w:rPr>
          <w:rFonts w:cstheme="minorHAnsi"/>
          <w:b/>
          <w:bCs/>
          <w:color w:val="002060"/>
          <w:sz w:val="16"/>
          <w:szCs w:val="16"/>
        </w:rPr>
        <w:t>mm/m2</w:t>
      </w:r>
      <w:r w:rsidR="003F15C3">
        <w:rPr>
          <w:rFonts w:cstheme="minorHAnsi"/>
          <w:sz w:val="16"/>
          <w:szCs w:val="16"/>
        </w:rPr>
        <w:t>, que equivalen a 400 litros/m2.</w:t>
      </w:r>
    </w:p>
    <w:p w:rsidR="00A123FF" w:rsidRDefault="003F15C3" w:rsidP="00C727A3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Además, </w:t>
      </w:r>
      <w:r w:rsidR="00A123FF">
        <w:rPr>
          <w:rFonts w:cstheme="minorHAnsi"/>
          <w:sz w:val="16"/>
          <w:szCs w:val="16"/>
        </w:rPr>
        <w:t xml:space="preserve"> se consideran en el cálculo , un </w:t>
      </w:r>
      <w:r w:rsidR="00A123FF" w:rsidRPr="004459D0">
        <w:rPr>
          <w:rFonts w:cstheme="minorHAnsi"/>
          <w:b/>
          <w:bCs/>
          <w:color w:val="002060"/>
          <w:sz w:val="16"/>
          <w:szCs w:val="16"/>
        </w:rPr>
        <w:t>10% por perdidas</w:t>
      </w:r>
      <w:r w:rsidR="00A123FF">
        <w:rPr>
          <w:rFonts w:cstheme="minorHAnsi"/>
          <w:sz w:val="16"/>
          <w:szCs w:val="16"/>
        </w:rPr>
        <w:t xml:space="preserve"> </w:t>
      </w:r>
      <w:r w:rsidR="00C727A3">
        <w:rPr>
          <w:rFonts w:cstheme="minorHAnsi"/>
          <w:sz w:val="16"/>
          <w:szCs w:val="16"/>
        </w:rPr>
        <w:t>en concepto de</w:t>
      </w:r>
      <w:r w:rsidR="00A123FF">
        <w:rPr>
          <w:rFonts w:cstheme="minorHAnsi"/>
          <w:sz w:val="16"/>
          <w:szCs w:val="16"/>
        </w:rPr>
        <w:t xml:space="preserve"> fugas del sistema de recogida. </w:t>
      </w:r>
    </w:p>
    <w:p w:rsidR="00BB7CC0" w:rsidRDefault="00BB7CC0" w:rsidP="007B5358">
      <w:pPr>
        <w:spacing w:after="0"/>
        <w:ind w:left="-993"/>
        <w:jc w:val="both"/>
        <w:rPr>
          <w:rFonts w:cstheme="minorHAnsi"/>
          <w:sz w:val="16"/>
          <w:szCs w:val="16"/>
        </w:rPr>
      </w:pPr>
    </w:p>
    <w:p w:rsidR="007735D8" w:rsidRDefault="00A123FF" w:rsidP="007735D8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La solución a la </w:t>
      </w:r>
      <w:r w:rsidRPr="007B5358">
        <w:rPr>
          <w:rFonts w:cstheme="minorHAnsi"/>
          <w:b/>
          <w:bCs/>
          <w:color w:val="002060"/>
          <w:sz w:val="16"/>
          <w:szCs w:val="16"/>
        </w:rPr>
        <w:t>pregunta 0</w:t>
      </w:r>
      <w:r w:rsidR="007B5358" w:rsidRPr="007B5358">
        <w:rPr>
          <w:rFonts w:cstheme="minorHAnsi"/>
          <w:b/>
          <w:bCs/>
          <w:color w:val="002060"/>
          <w:sz w:val="16"/>
          <w:szCs w:val="16"/>
        </w:rPr>
        <w:t>3</w:t>
      </w:r>
      <w:r>
        <w:rPr>
          <w:rFonts w:cstheme="minorHAnsi"/>
          <w:sz w:val="16"/>
          <w:szCs w:val="16"/>
        </w:rPr>
        <w:t xml:space="preserve"> planteada es</w:t>
      </w:r>
      <w:r w:rsidR="007B5358">
        <w:rPr>
          <w:rFonts w:cstheme="minorHAnsi"/>
          <w:sz w:val="16"/>
          <w:szCs w:val="16"/>
        </w:rPr>
        <w:t xml:space="preserve">, </w:t>
      </w:r>
      <w:r w:rsidRPr="007B5358">
        <w:rPr>
          <w:rFonts w:cstheme="minorHAnsi"/>
          <w:b/>
          <w:bCs/>
          <w:sz w:val="16"/>
          <w:szCs w:val="16"/>
          <w:shd w:val="clear" w:color="auto" w:fill="B6DDE8" w:themeFill="accent5" w:themeFillTint="66"/>
        </w:rPr>
        <w:t>71 metros cuadrados</w:t>
      </w:r>
      <w:r w:rsidR="007B5358">
        <w:rPr>
          <w:rFonts w:cstheme="minorHAnsi"/>
          <w:b/>
          <w:bCs/>
          <w:sz w:val="16"/>
          <w:szCs w:val="16"/>
          <w:shd w:val="clear" w:color="auto" w:fill="B6DDE8" w:themeFill="accent5" w:themeFillTint="66"/>
        </w:rPr>
        <w:t xml:space="preserve">, </w:t>
      </w:r>
      <w:r w:rsidR="007B5358" w:rsidRPr="007B5358">
        <w:rPr>
          <w:rFonts w:cstheme="minorHAnsi"/>
          <w:sz w:val="16"/>
          <w:szCs w:val="16"/>
          <w:shd w:val="clear" w:color="auto" w:fill="FFFFFF" w:themeFill="background1"/>
        </w:rPr>
        <w:t>según las hipótesis planteadas</w:t>
      </w:r>
      <w:r w:rsidRPr="007B5358">
        <w:rPr>
          <w:rFonts w:cstheme="minorHAnsi"/>
          <w:sz w:val="16"/>
          <w:szCs w:val="16"/>
          <w:shd w:val="clear" w:color="auto" w:fill="FFFFFF" w:themeFill="background1"/>
        </w:rPr>
        <w:t>.</w:t>
      </w:r>
      <w:r>
        <w:rPr>
          <w:rFonts w:cstheme="minorHAnsi"/>
          <w:sz w:val="16"/>
          <w:szCs w:val="16"/>
        </w:rPr>
        <w:t xml:space="preserve">  Estos techos </w:t>
      </w:r>
      <w:r w:rsidR="007B5358">
        <w:rPr>
          <w:rFonts w:cstheme="minorHAnsi"/>
          <w:sz w:val="16"/>
          <w:szCs w:val="16"/>
        </w:rPr>
        <w:t xml:space="preserve">deben </w:t>
      </w:r>
      <w:r>
        <w:rPr>
          <w:rFonts w:cstheme="minorHAnsi"/>
          <w:sz w:val="16"/>
          <w:szCs w:val="16"/>
        </w:rPr>
        <w:t xml:space="preserve">ser repartidos en las zonas más próximas al </w:t>
      </w:r>
      <w:r w:rsidR="00BB7CC0">
        <w:rPr>
          <w:rFonts w:cstheme="minorHAnsi"/>
          <w:sz w:val="16"/>
          <w:szCs w:val="16"/>
        </w:rPr>
        <w:t xml:space="preserve">punto de </w:t>
      </w:r>
      <w:r>
        <w:rPr>
          <w:rFonts w:cstheme="minorHAnsi"/>
          <w:sz w:val="16"/>
          <w:szCs w:val="16"/>
        </w:rPr>
        <w:t>consumo final, por ejemplo</w:t>
      </w:r>
      <w:r w:rsidR="007B5358">
        <w:rPr>
          <w:rFonts w:cstheme="minorHAnsi"/>
          <w:sz w:val="16"/>
          <w:szCs w:val="16"/>
        </w:rPr>
        <w:t>,</w:t>
      </w:r>
      <w:r>
        <w:rPr>
          <w:rFonts w:cstheme="minorHAnsi"/>
          <w:sz w:val="16"/>
          <w:szCs w:val="16"/>
        </w:rPr>
        <w:t xml:space="preserve"> la propia vivienda de la familia. Si en el futuro</w:t>
      </w:r>
      <w:r w:rsidR="00BB7CC0">
        <w:rPr>
          <w:rFonts w:cstheme="minorHAnsi"/>
          <w:sz w:val="16"/>
          <w:szCs w:val="16"/>
        </w:rPr>
        <w:t>,</w:t>
      </w:r>
      <w:r>
        <w:rPr>
          <w:rFonts w:cstheme="minorHAnsi"/>
          <w:sz w:val="16"/>
          <w:szCs w:val="16"/>
        </w:rPr>
        <w:t xml:space="preserve"> se tiene previsto construir </w:t>
      </w:r>
      <w:r w:rsidR="00CE6C3C">
        <w:rPr>
          <w:rFonts w:cstheme="minorHAnsi"/>
          <w:sz w:val="16"/>
          <w:szCs w:val="16"/>
        </w:rPr>
        <w:t>otros techos recolectores del agua se puede</w:t>
      </w:r>
      <w:r w:rsidR="007B5358">
        <w:rPr>
          <w:rFonts w:cstheme="minorHAnsi"/>
          <w:sz w:val="16"/>
          <w:szCs w:val="16"/>
        </w:rPr>
        <w:t>n</w:t>
      </w:r>
      <w:r w:rsidR="00CE6C3C">
        <w:rPr>
          <w:rFonts w:cstheme="minorHAnsi"/>
          <w:sz w:val="16"/>
          <w:szCs w:val="16"/>
        </w:rPr>
        <w:t xml:space="preserve"> distribuir</w:t>
      </w:r>
      <w:r w:rsidR="007B5358">
        <w:rPr>
          <w:rFonts w:cstheme="minorHAnsi"/>
          <w:sz w:val="16"/>
          <w:szCs w:val="16"/>
        </w:rPr>
        <w:t xml:space="preserve"> preferentemente, </w:t>
      </w:r>
      <w:r w:rsidR="00CE6C3C">
        <w:rPr>
          <w:rFonts w:cstheme="minorHAnsi"/>
          <w:sz w:val="16"/>
          <w:szCs w:val="16"/>
        </w:rPr>
        <w:t xml:space="preserve"> en zona</w:t>
      </w:r>
      <w:r w:rsidR="007B5358">
        <w:rPr>
          <w:rFonts w:cstheme="minorHAnsi"/>
          <w:sz w:val="16"/>
          <w:szCs w:val="16"/>
        </w:rPr>
        <w:t>s</w:t>
      </w:r>
      <w:r w:rsidR="00CE6C3C">
        <w:rPr>
          <w:rFonts w:cstheme="minorHAnsi"/>
          <w:sz w:val="16"/>
          <w:szCs w:val="16"/>
        </w:rPr>
        <w:t xml:space="preserve"> elevadas </w:t>
      </w:r>
      <w:r w:rsidR="00C727A3">
        <w:rPr>
          <w:rFonts w:cstheme="minorHAnsi"/>
          <w:sz w:val="16"/>
          <w:szCs w:val="16"/>
        </w:rPr>
        <w:t xml:space="preserve">(cotas superiores) </w:t>
      </w:r>
      <w:r w:rsidR="00CE6C3C">
        <w:rPr>
          <w:rFonts w:cstheme="minorHAnsi"/>
          <w:sz w:val="16"/>
          <w:szCs w:val="16"/>
        </w:rPr>
        <w:t>de la huerta para poder distribuir el agua por</w:t>
      </w:r>
      <w:r w:rsidR="00C727A3">
        <w:rPr>
          <w:rFonts w:cstheme="minorHAnsi"/>
          <w:sz w:val="16"/>
          <w:szCs w:val="16"/>
        </w:rPr>
        <w:t xml:space="preserve"> sistemas de gravitación </w:t>
      </w:r>
      <w:r w:rsidR="00CE6C3C">
        <w:rPr>
          <w:rFonts w:cstheme="minorHAnsi"/>
          <w:sz w:val="16"/>
          <w:szCs w:val="16"/>
        </w:rPr>
        <w:t xml:space="preserve">, sin necesidad de </w:t>
      </w:r>
      <w:proofErr w:type="spellStart"/>
      <w:r w:rsidR="00CE6C3C">
        <w:rPr>
          <w:rFonts w:cstheme="minorHAnsi"/>
          <w:sz w:val="16"/>
          <w:szCs w:val="16"/>
        </w:rPr>
        <w:t>ecurrir</w:t>
      </w:r>
      <w:proofErr w:type="spellEnd"/>
      <w:r w:rsidR="00CE6C3C">
        <w:rPr>
          <w:rFonts w:cstheme="minorHAnsi"/>
          <w:sz w:val="16"/>
          <w:szCs w:val="16"/>
        </w:rPr>
        <w:t xml:space="preserve"> al uso de bombas que complicaría el uso, y el gasto por inversión y mantenimiento </w:t>
      </w:r>
      <w:r w:rsidR="007B5358">
        <w:rPr>
          <w:rFonts w:cstheme="minorHAnsi"/>
          <w:sz w:val="16"/>
          <w:szCs w:val="16"/>
        </w:rPr>
        <w:t>probablemente sería inviable.</w:t>
      </w:r>
      <w:r>
        <w:rPr>
          <w:rFonts w:cstheme="minorHAnsi"/>
          <w:sz w:val="16"/>
          <w:szCs w:val="16"/>
        </w:rPr>
        <w:t xml:space="preserve"> </w:t>
      </w:r>
    </w:p>
    <w:p w:rsidR="004363CD" w:rsidRDefault="00A123FF" w:rsidP="007735D8">
      <w:pPr>
        <w:spacing w:after="0"/>
        <w:ind w:left="-993"/>
        <w:jc w:val="center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es-ES"/>
        </w:rPr>
        <w:drawing>
          <wp:inline distT="0" distB="0" distL="0" distR="0">
            <wp:extent cx="5314666" cy="1490733"/>
            <wp:effectExtent l="171450" t="133350" r="362234" b="299967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183" cy="1492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14A2" w:rsidRPr="00F314A2" w:rsidRDefault="00F314A2" w:rsidP="00F314A2">
      <w:pPr>
        <w:spacing w:after="0"/>
        <w:ind w:left="-993"/>
        <w:jc w:val="both"/>
        <w:rPr>
          <w:rFonts w:cstheme="minorHAnsi"/>
          <w:sz w:val="14"/>
          <w:szCs w:val="14"/>
        </w:rPr>
      </w:pPr>
      <w:r w:rsidRPr="00F314A2"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lastRenderedPageBreak/>
        <w:t>PREGUNTA 0</w:t>
      </w:r>
      <w:r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>4</w:t>
      </w:r>
      <w:r w:rsidRPr="00F314A2"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>;</w:t>
      </w:r>
      <w:r w:rsidRPr="00F314A2">
        <w:rPr>
          <w:rFonts w:cstheme="minorHAnsi"/>
          <w:b/>
          <w:bCs/>
          <w:i/>
          <w:iCs/>
          <w:color w:val="002060"/>
          <w:sz w:val="16"/>
          <w:szCs w:val="16"/>
        </w:rPr>
        <w:t xml:space="preserve"> </w:t>
      </w:r>
      <w:r>
        <w:rPr>
          <w:rFonts w:cstheme="minorHAnsi"/>
          <w:b/>
          <w:bCs/>
          <w:i/>
          <w:iCs/>
          <w:color w:val="002060"/>
          <w:sz w:val="16"/>
          <w:szCs w:val="16"/>
        </w:rPr>
        <w:t>Si solo llueve 6 meses al año, y por lo tanto, la otra mitad del año es seca, ¿ qué consejos darías a la familia Pereira para optimizar el volumen del aljibe ?</w:t>
      </w:r>
    </w:p>
    <w:p w:rsidR="00D60FB8" w:rsidRDefault="00D6360D" w:rsidP="00D60FB8">
      <w:pPr>
        <w:spacing w:after="0"/>
        <w:ind w:left="-993"/>
        <w:jc w:val="both"/>
        <w:rPr>
          <w:rFonts w:cstheme="minorHAnsi"/>
          <w:b/>
          <w:bCs/>
          <w:color w:val="002060"/>
          <w:sz w:val="18"/>
          <w:szCs w:val="18"/>
        </w:rPr>
      </w:pPr>
      <w:r>
        <w:rPr>
          <w:rFonts w:cstheme="minorHAnsi"/>
          <w:sz w:val="16"/>
          <w:szCs w:val="16"/>
        </w:rPr>
        <w:t>Se</w:t>
      </w:r>
      <w:r w:rsidR="00F70F08">
        <w:rPr>
          <w:rFonts w:cstheme="minorHAnsi"/>
          <w:sz w:val="16"/>
          <w:szCs w:val="16"/>
        </w:rPr>
        <w:t xml:space="preserve"> recomienda diversificar la fuentes para proveerse de agua y optimizar el uso de los recursos. De esta forma</w:t>
      </w:r>
      <w:r w:rsidR="007735D8">
        <w:rPr>
          <w:rFonts w:cstheme="minorHAnsi"/>
          <w:sz w:val="16"/>
          <w:szCs w:val="16"/>
        </w:rPr>
        <w:t>,</w:t>
      </w:r>
      <w:r w:rsidR="00F70F08">
        <w:rPr>
          <w:rFonts w:cstheme="minorHAnsi"/>
          <w:sz w:val="16"/>
          <w:szCs w:val="16"/>
        </w:rPr>
        <w:t xml:space="preserve"> se recomienda habilitar una represa ( que según consta en el enunciado se embarra con facilidad ). La Represa es una excavación en el terreno que acumula el agua de una escorrentía </w:t>
      </w:r>
      <w:r w:rsidR="00D60FB8">
        <w:rPr>
          <w:rFonts w:cstheme="minorHAnsi"/>
          <w:sz w:val="16"/>
          <w:szCs w:val="16"/>
        </w:rPr>
        <w:t xml:space="preserve">y se utilizara para el consumo de los animales </w:t>
      </w:r>
      <w:r w:rsidR="00D60FB8" w:rsidRPr="00362430">
        <w:rPr>
          <w:rFonts w:cstheme="minorHAnsi"/>
          <w:b/>
          <w:bCs/>
          <w:color w:val="002060"/>
          <w:sz w:val="18"/>
          <w:szCs w:val="18"/>
        </w:rPr>
        <w:t xml:space="preserve">63.50 litros </w:t>
      </w:r>
      <w:r w:rsidR="00D60FB8" w:rsidRPr="00D60FB8">
        <w:rPr>
          <w:rFonts w:cstheme="minorHAnsi"/>
          <w:sz w:val="16"/>
          <w:szCs w:val="16"/>
        </w:rPr>
        <w:t>diarios y una parte de las necesidades de agua para el</w:t>
      </w:r>
      <w:r w:rsidR="00D60FB8" w:rsidRPr="00D60FB8">
        <w:rPr>
          <w:rFonts w:cstheme="minorHAnsi"/>
          <w:b/>
          <w:bCs/>
          <w:color w:val="002060"/>
          <w:sz w:val="16"/>
          <w:szCs w:val="16"/>
        </w:rPr>
        <w:t xml:space="preserve"> </w:t>
      </w:r>
      <w:r w:rsidR="00D60FB8">
        <w:rPr>
          <w:rFonts w:cstheme="minorHAnsi"/>
          <w:b/>
          <w:bCs/>
          <w:color w:val="002060"/>
          <w:sz w:val="18"/>
          <w:szCs w:val="18"/>
        </w:rPr>
        <w:t>70 % del riego de la huerta</w:t>
      </w:r>
      <w:r w:rsidR="00D60FB8" w:rsidRPr="00D60FB8">
        <w:rPr>
          <w:rFonts w:cstheme="minorHAnsi"/>
          <w:sz w:val="16"/>
          <w:szCs w:val="16"/>
        </w:rPr>
        <w:t>, según el cálculo</w:t>
      </w:r>
      <w:r w:rsidR="00D60FB8" w:rsidRPr="00D60FB8">
        <w:rPr>
          <w:rFonts w:cstheme="minorHAnsi"/>
          <w:b/>
          <w:bCs/>
          <w:color w:val="002060"/>
          <w:sz w:val="16"/>
          <w:szCs w:val="16"/>
        </w:rPr>
        <w:t xml:space="preserve">  </w:t>
      </w:r>
      <w:r w:rsidR="00D60FB8">
        <w:rPr>
          <w:rFonts w:cstheme="minorHAnsi"/>
          <w:b/>
          <w:bCs/>
          <w:color w:val="002060"/>
          <w:sz w:val="18"/>
          <w:szCs w:val="18"/>
        </w:rPr>
        <w:t xml:space="preserve">383,56 litros por día </w:t>
      </w:r>
      <w:r w:rsidR="00D60FB8" w:rsidRPr="00D60FB8">
        <w:rPr>
          <w:rFonts w:cstheme="minorHAnsi"/>
          <w:sz w:val="16"/>
          <w:szCs w:val="16"/>
        </w:rPr>
        <w:t>; En total serian</w:t>
      </w:r>
      <w:r w:rsidR="00D60FB8" w:rsidRPr="00D60FB8">
        <w:rPr>
          <w:rFonts w:cstheme="minorHAnsi"/>
          <w:b/>
          <w:bCs/>
          <w:color w:val="002060"/>
          <w:sz w:val="16"/>
          <w:szCs w:val="16"/>
        </w:rPr>
        <w:t xml:space="preserve"> </w:t>
      </w:r>
      <w:r w:rsidR="00D60FB8">
        <w:rPr>
          <w:rFonts w:cstheme="minorHAnsi"/>
          <w:b/>
          <w:bCs/>
          <w:color w:val="002060"/>
          <w:sz w:val="18"/>
          <w:szCs w:val="18"/>
        </w:rPr>
        <w:t xml:space="preserve">448.46 litros por día. </w:t>
      </w:r>
    </w:p>
    <w:p w:rsidR="00D6360D" w:rsidRDefault="00D60FB8" w:rsidP="00D60FB8">
      <w:pPr>
        <w:spacing w:after="0"/>
        <w:ind w:left="-993"/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bCs/>
          <w:noProof/>
          <w:color w:val="002060"/>
          <w:sz w:val="18"/>
          <w:szCs w:val="18"/>
          <w:lang w:eastAsia="es-ES"/>
        </w:rPr>
        <w:drawing>
          <wp:inline distT="0" distB="0" distL="0" distR="0">
            <wp:extent cx="4305015" cy="1540392"/>
            <wp:effectExtent l="171450" t="133350" r="362235" b="307458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2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431" cy="15401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B7CC0" w:rsidRDefault="00D60FB8" w:rsidP="00D6360D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De esta forma, el cálculo del dimensionamiento de la Represa considera las necesidades de los animales y para el 70 % del riego de la huerta y se multiplica por 3 para ajustar el volumen de la misma ( profundidad, altura, anchura)</w:t>
      </w:r>
      <w:r w:rsidR="0089733F">
        <w:rPr>
          <w:rFonts w:cstheme="minorHAnsi"/>
          <w:sz w:val="16"/>
          <w:szCs w:val="16"/>
        </w:rPr>
        <w:t xml:space="preserve">. El Volumen de la Represa calculado es de </w:t>
      </w:r>
      <w:r w:rsidR="0089733F" w:rsidRPr="007735D8">
        <w:rPr>
          <w:rFonts w:cstheme="minorHAnsi"/>
          <w:b/>
          <w:bCs/>
          <w:color w:val="002060"/>
          <w:sz w:val="18"/>
          <w:szCs w:val="18"/>
        </w:rPr>
        <w:t>246.423 Litros.</w:t>
      </w:r>
    </w:p>
    <w:p w:rsidR="00BB7CC0" w:rsidRDefault="00D60FB8" w:rsidP="00D60FB8">
      <w:pPr>
        <w:spacing w:after="0"/>
        <w:ind w:left="-993"/>
        <w:jc w:val="center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es-ES"/>
        </w:rPr>
        <w:drawing>
          <wp:inline distT="0" distB="0" distL="0" distR="0">
            <wp:extent cx="6004560" cy="1292393"/>
            <wp:effectExtent l="171450" t="133350" r="358140" b="307807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2923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B7CC0" w:rsidRDefault="007610C1" w:rsidP="00326BD7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Para diseñar la represa </w:t>
      </w:r>
      <w:r w:rsidR="00326BD7">
        <w:rPr>
          <w:rFonts w:cstheme="minorHAnsi"/>
          <w:sz w:val="16"/>
          <w:szCs w:val="16"/>
        </w:rPr>
        <w:t xml:space="preserve">debe ser de forma alargada, lo más profunda posible, orientada cruzada con los vientos, buscar que el suelo sea firme y procurar que el agua se ubique en una zona baja donde corra mucho el agua para garantizar que se llene con facilidad cuando llueve. </w:t>
      </w:r>
    </w:p>
    <w:p w:rsidR="00326BD7" w:rsidRPr="00E903DB" w:rsidRDefault="00326BD7" w:rsidP="00326BD7">
      <w:pPr>
        <w:spacing w:after="0"/>
        <w:ind w:left="-993"/>
        <w:jc w:val="both"/>
        <w:rPr>
          <w:rFonts w:cstheme="minorHAnsi"/>
          <w:sz w:val="14"/>
          <w:szCs w:val="14"/>
        </w:rPr>
      </w:pPr>
    </w:p>
    <w:p w:rsidR="00F314A2" w:rsidRPr="00F314A2" w:rsidRDefault="00F314A2" w:rsidP="00FD5CAC">
      <w:pPr>
        <w:spacing w:after="0"/>
        <w:ind w:left="-993"/>
        <w:jc w:val="both"/>
        <w:rPr>
          <w:rFonts w:cstheme="minorHAnsi"/>
          <w:sz w:val="14"/>
          <w:szCs w:val="14"/>
        </w:rPr>
      </w:pPr>
      <w:r w:rsidRPr="00F314A2"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>PREGUNTA 0</w:t>
      </w:r>
      <w:r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>5</w:t>
      </w:r>
      <w:r w:rsidRPr="00F314A2">
        <w:rPr>
          <w:rFonts w:cstheme="minorHAnsi"/>
          <w:b/>
          <w:bCs/>
          <w:i/>
          <w:iCs/>
          <w:color w:val="002060"/>
          <w:sz w:val="16"/>
          <w:szCs w:val="16"/>
          <w:highlight w:val="lightGray"/>
        </w:rPr>
        <w:t>;</w:t>
      </w:r>
      <w:r w:rsidRPr="00F314A2">
        <w:rPr>
          <w:rFonts w:cstheme="minorHAnsi"/>
          <w:b/>
          <w:bCs/>
          <w:i/>
          <w:iCs/>
          <w:color w:val="002060"/>
          <w:sz w:val="16"/>
          <w:szCs w:val="16"/>
        </w:rPr>
        <w:t xml:space="preserve"> </w:t>
      </w:r>
      <w:r>
        <w:rPr>
          <w:rFonts w:cstheme="minorHAnsi"/>
          <w:b/>
          <w:bCs/>
          <w:i/>
          <w:iCs/>
          <w:color w:val="002060"/>
          <w:sz w:val="16"/>
          <w:szCs w:val="16"/>
        </w:rPr>
        <w:t xml:space="preserve">Suponiendo que consiguen construir un pequeño aljibe. ¿ </w:t>
      </w:r>
      <w:r w:rsidR="00FD5CAC">
        <w:rPr>
          <w:rFonts w:cstheme="minorHAnsi"/>
          <w:b/>
          <w:bCs/>
          <w:i/>
          <w:iCs/>
          <w:color w:val="002060"/>
          <w:sz w:val="16"/>
          <w:szCs w:val="16"/>
        </w:rPr>
        <w:t>C</w:t>
      </w:r>
      <w:r>
        <w:rPr>
          <w:rFonts w:cstheme="minorHAnsi"/>
          <w:b/>
          <w:bCs/>
          <w:i/>
          <w:iCs/>
          <w:color w:val="002060"/>
          <w:sz w:val="16"/>
          <w:szCs w:val="16"/>
        </w:rPr>
        <w:t xml:space="preserve">ómo repartirías las diferentes fuentes de agua para los diferentes usos ? </w:t>
      </w:r>
      <w:r w:rsidR="00FD5CAC">
        <w:rPr>
          <w:rFonts w:cstheme="minorHAnsi"/>
          <w:b/>
          <w:bCs/>
          <w:i/>
          <w:iCs/>
          <w:color w:val="002060"/>
          <w:sz w:val="16"/>
          <w:szCs w:val="16"/>
        </w:rPr>
        <w:t>¿ Qué otros consejos puedes dar a la familia para que mejore las fuentes que tiene ?</w:t>
      </w:r>
    </w:p>
    <w:p w:rsidR="00326BD7" w:rsidRDefault="00326BD7" w:rsidP="00326BD7">
      <w:pPr>
        <w:spacing w:after="0"/>
        <w:ind w:left="-993"/>
        <w:jc w:val="both"/>
        <w:rPr>
          <w:rFonts w:cstheme="minorHAnsi"/>
          <w:sz w:val="16"/>
          <w:szCs w:val="16"/>
        </w:rPr>
      </w:pPr>
    </w:p>
    <w:p w:rsidR="00D6360D" w:rsidRDefault="00326BD7" w:rsidP="00326BD7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Las fuentes de agua deben estar situadas en zonas altas ( cota</w:t>
      </w:r>
      <w:r w:rsidR="007735D8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 xml:space="preserve"> superior</w:t>
      </w:r>
      <w:r w:rsidR="007735D8">
        <w:rPr>
          <w:rFonts w:cstheme="minorHAnsi"/>
          <w:sz w:val="16"/>
          <w:szCs w:val="16"/>
        </w:rPr>
        <w:t>es</w:t>
      </w:r>
      <w:r>
        <w:rPr>
          <w:rFonts w:cstheme="minorHAnsi"/>
          <w:sz w:val="16"/>
          <w:szCs w:val="16"/>
        </w:rPr>
        <w:t xml:space="preserve"> ) para beneficiarse de sistemas de distribución por gravedad y llevar el agua hasta el punto </w:t>
      </w:r>
      <w:r w:rsidR="007735D8">
        <w:rPr>
          <w:rFonts w:cstheme="minorHAnsi"/>
          <w:sz w:val="16"/>
          <w:szCs w:val="16"/>
        </w:rPr>
        <w:t xml:space="preserve">final </w:t>
      </w:r>
      <w:r>
        <w:rPr>
          <w:rFonts w:cstheme="minorHAnsi"/>
          <w:sz w:val="16"/>
          <w:szCs w:val="16"/>
        </w:rPr>
        <w:t xml:space="preserve">de consumo. El sistema de por gravedad es muy adecuado por ser el más sostenible, al no precisar de mantenimientos importantes, y las reparaciones son sencillas de subsanar </w:t>
      </w:r>
      <w:r w:rsidR="007735D8">
        <w:rPr>
          <w:rFonts w:cstheme="minorHAnsi"/>
          <w:sz w:val="16"/>
          <w:szCs w:val="16"/>
        </w:rPr>
        <w:t xml:space="preserve">con herramientas tradicionales. </w:t>
      </w:r>
    </w:p>
    <w:p w:rsidR="00326BD7" w:rsidRDefault="00326BD7" w:rsidP="00326BD7">
      <w:pPr>
        <w:spacing w:after="0"/>
        <w:ind w:left="-993"/>
        <w:jc w:val="both"/>
        <w:rPr>
          <w:rFonts w:cstheme="minorHAnsi"/>
          <w:sz w:val="16"/>
          <w:szCs w:val="16"/>
        </w:rPr>
      </w:pPr>
    </w:p>
    <w:p w:rsidR="00326BD7" w:rsidRDefault="00F13312" w:rsidP="007735D8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8.15pt;margin-top:8.1pt;width:171.45pt;height:128.95pt;z-index:251660288;mso-width-relative:margin;mso-height-relative:margin" stroked="f">
            <v:textbox>
              <w:txbxContent>
                <w:p w:rsidR="00FE6A4F" w:rsidRDefault="00FE6A4F" w:rsidP="00FE6A4F">
                  <w:r w:rsidRPr="00FE6A4F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2005368" cy="1467385"/>
                        <wp:effectExtent l="171450" t="133350" r="356832" b="304265"/>
                        <wp:docPr id="9" name="Imagen 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8589" cy="14770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26BD7">
        <w:rPr>
          <w:rFonts w:cstheme="minorHAnsi"/>
          <w:sz w:val="16"/>
          <w:szCs w:val="16"/>
        </w:rPr>
        <w:t xml:space="preserve">El coste de operación es reducido puesto </w:t>
      </w:r>
      <w:r w:rsidR="007735D8">
        <w:rPr>
          <w:rFonts w:cstheme="minorHAnsi"/>
          <w:sz w:val="16"/>
          <w:szCs w:val="16"/>
        </w:rPr>
        <w:t xml:space="preserve">tampoco </w:t>
      </w:r>
      <w:r w:rsidR="00326BD7">
        <w:rPr>
          <w:rFonts w:cstheme="minorHAnsi"/>
          <w:sz w:val="16"/>
          <w:szCs w:val="16"/>
        </w:rPr>
        <w:t xml:space="preserve"> se requiere de fuentes de  energía externas.</w:t>
      </w:r>
    </w:p>
    <w:p w:rsidR="00326BD7" w:rsidRDefault="00326BD7" w:rsidP="00326BD7">
      <w:pPr>
        <w:spacing w:after="0"/>
        <w:ind w:left="-993"/>
        <w:jc w:val="both"/>
        <w:rPr>
          <w:rFonts w:cstheme="minorHAnsi"/>
          <w:sz w:val="16"/>
          <w:szCs w:val="16"/>
        </w:rPr>
      </w:pPr>
    </w:p>
    <w:p w:rsidR="00326BD7" w:rsidRDefault="00326BD7" w:rsidP="00326BD7">
      <w:pPr>
        <w:spacing w:after="0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De esta manera hay que tener en cuenta como lista de </w:t>
      </w:r>
      <w:r w:rsidR="00FE6A4F">
        <w:rPr>
          <w:rFonts w:cstheme="minorHAnsi"/>
          <w:sz w:val="16"/>
          <w:szCs w:val="16"/>
        </w:rPr>
        <w:t>comprobación</w:t>
      </w:r>
    </w:p>
    <w:p w:rsidR="00FE6A4F" w:rsidRDefault="00FE6A4F" w:rsidP="00326BD7">
      <w:pPr>
        <w:spacing w:after="0"/>
        <w:ind w:left="-993"/>
        <w:jc w:val="both"/>
        <w:rPr>
          <w:rFonts w:cstheme="minorHAnsi"/>
          <w:sz w:val="16"/>
          <w:szCs w:val="16"/>
        </w:rPr>
      </w:pPr>
    </w:p>
    <w:p w:rsidR="00FE6A4F" w:rsidRDefault="00FE6A4F" w:rsidP="00326BD7">
      <w:pPr>
        <w:spacing w:after="0"/>
        <w:ind w:left="-993"/>
        <w:jc w:val="both"/>
        <w:rPr>
          <w:rFonts w:cstheme="minorHAnsi"/>
          <w:sz w:val="16"/>
          <w:szCs w:val="16"/>
        </w:rPr>
      </w:pPr>
      <w:r w:rsidRPr="00FE6A4F">
        <w:rPr>
          <w:rFonts w:cstheme="minorHAnsi"/>
          <w:sz w:val="16"/>
          <w:szCs w:val="16"/>
          <w:u w:val="single"/>
        </w:rPr>
        <w:t>Para el sistema de techo para recogida de agua  de lluvia + aljibe</w:t>
      </w:r>
      <w:r>
        <w:rPr>
          <w:rFonts w:cstheme="minorHAnsi"/>
          <w:sz w:val="16"/>
          <w:szCs w:val="16"/>
        </w:rPr>
        <w:t xml:space="preserve"> ;</w:t>
      </w:r>
    </w:p>
    <w:p w:rsidR="00FE6A4F" w:rsidRPr="00FE6A4F" w:rsidRDefault="00FE6A4F" w:rsidP="00FE6A4F">
      <w:pPr>
        <w:pStyle w:val="Prrafodelista"/>
        <w:numPr>
          <w:ilvl w:val="0"/>
          <w:numId w:val="32"/>
        </w:numPr>
        <w:spacing w:after="0"/>
        <w:jc w:val="both"/>
        <w:rPr>
          <w:rFonts w:cstheme="minorHAnsi"/>
          <w:sz w:val="16"/>
          <w:szCs w:val="16"/>
        </w:rPr>
      </w:pPr>
      <w:r w:rsidRPr="00FE6A4F">
        <w:rPr>
          <w:rFonts w:cstheme="minorHAnsi"/>
          <w:sz w:val="16"/>
          <w:szCs w:val="16"/>
        </w:rPr>
        <w:t>Datos de precipitación --- &gt; Están disponibles.</w:t>
      </w:r>
    </w:p>
    <w:p w:rsidR="00FE6A4F" w:rsidRPr="00FE6A4F" w:rsidRDefault="00FE6A4F" w:rsidP="00FE6A4F">
      <w:pPr>
        <w:pStyle w:val="Prrafodelista"/>
        <w:numPr>
          <w:ilvl w:val="0"/>
          <w:numId w:val="32"/>
        </w:numPr>
        <w:spacing w:after="0"/>
        <w:jc w:val="both"/>
        <w:rPr>
          <w:rFonts w:cstheme="minorHAnsi"/>
          <w:sz w:val="16"/>
          <w:szCs w:val="16"/>
        </w:rPr>
      </w:pPr>
      <w:r w:rsidRPr="00FE6A4F">
        <w:rPr>
          <w:rFonts w:cstheme="minorHAnsi"/>
          <w:sz w:val="16"/>
          <w:szCs w:val="16"/>
        </w:rPr>
        <w:t>Diseño de superficie de captación agua (techo) calculada en 71 m2,  y diseño del tanque.</w:t>
      </w:r>
    </w:p>
    <w:p w:rsidR="00FE6A4F" w:rsidRDefault="00FE6A4F" w:rsidP="00FE6A4F">
      <w:pPr>
        <w:spacing w:after="0"/>
        <w:ind w:left="-993"/>
        <w:jc w:val="both"/>
        <w:rPr>
          <w:rFonts w:cstheme="minorHAnsi"/>
          <w:sz w:val="16"/>
          <w:szCs w:val="16"/>
        </w:rPr>
      </w:pPr>
    </w:p>
    <w:p w:rsidR="00FE6A4F" w:rsidRDefault="00FE6A4F" w:rsidP="00FE6A4F">
      <w:pPr>
        <w:spacing w:after="0"/>
        <w:ind w:left="-993"/>
        <w:jc w:val="both"/>
        <w:rPr>
          <w:rFonts w:cstheme="minorHAnsi"/>
          <w:sz w:val="16"/>
          <w:szCs w:val="16"/>
        </w:rPr>
      </w:pPr>
      <w:r w:rsidRPr="00FE6A4F">
        <w:rPr>
          <w:rFonts w:cstheme="minorHAnsi"/>
          <w:sz w:val="16"/>
          <w:szCs w:val="16"/>
          <w:u w:val="single"/>
        </w:rPr>
        <w:t>Para la represa</w:t>
      </w:r>
      <w:r>
        <w:rPr>
          <w:rFonts w:cstheme="minorHAnsi"/>
          <w:sz w:val="16"/>
          <w:szCs w:val="16"/>
        </w:rPr>
        <w:t>;</w:t>
      </w:r>
    </w:p>
    <w:p w:rsidR="00FE6A4F" w:rsidRPr="00FE6A4F" w:rsidRDefault="00FE6A4F" w:rsidP="00FE6A4F">
      <w:pPr>
        <w:pStyle w:val="Prrafodelista"/>
        <w:numPr>
          <w:ilvl w:val="0"/>
          <w:numId w:val="33"/>
        </w:numPr>
        <w:spacing w:after="0"/>
        <w:jc w:val="both"/>
        <w:rPr>
          <w:rFonts w:cstheme="minorHAnsi"/>
          <w:sz w:val="16"/>
          <w:szCs w:val="16"/>
        </w:rPr>
      </w:pPr>
      <w:r w:rsidRPr="00FE6A4F">
        <w:rPr>
          <w:rFonts w:cstheme="minorHAnsi"/>
          <w:sz w:val="16"/>
          <w:szCs w:val="16"/>
        </w:rPr>
        <w:t>Localización según orografía</w:t>
      </w:r>
    </w:p>
    <w:p w:rsidR="00FE6A4F" w:rsidRDefault="00FE6A4F" w:rsidP="00FE6A4F">
      <w:pPr>
        <w:pStyle w:val="Prrafodelista"/>
        <w:numPr>
          <w:ilvl w:val="0"/>
          <w:numId w:val="33"/>
        </w:numPr>
        <w:spacing w:after="0"/>
        <w:jc w:val="both"/>
        <w:rPr>
          <w:rFonts w:cstheme="minorHAnsi"/>
          <w:sz w:val="16"/>
          <w:szCs w:val="16"/>
        </w:rPr>
      </w:pPr>
      <w:r w:rsidRPr="00FE6A4F">
        <w:rPr>
          <w:rFonts w:cstheme="minorHAnsi"/>
          <w:sz w:val="16"/>
          <w:szCs w:val="16"/>
        </w:rPr>
        <w:t>Diseño; dimensiones (calculada 246.423 litros</w:t>
      </w:r>
      <w:r>
        <w:rPr>
          <w:rFonts w:cstheme="minorHAnsi"/>
          <w:sz w:val="16"/>
          <w:szCs w:val="16"/>
        </w:rPr>
        <w:t xml:space="preserve"> )</w:t>
      </w:r>
    </w:p>
    <w:p w:rsidR="00F314A2" w:rsidRPr="00FE6A4F" w:rsidRDefault="00FE6A4F" w:rsidP="00FE6A4F">
      <w:pPr>
        <w:pStyle w:val="Prrafodelista"/>
        <w:numPr>
          <w:ilvl w:val="0"/>
          <w:numId w:val="33"/>
        </w:numPr>
        <w:spacing w:after="0"/>
        <w:jc w:val="both"/>
        <w:rPr>
          <w:rFonts w:cstheme="minorHAnsi"/>
          <w:sz w:val="14"/>
          <w:szCs w:val="14"/>
        </w:rPr>
      </w:pPr>
      <w:r w:rsidRPr="00FE6A4F">
        <w:rPr>
          <w:rFonts w:cstheme="minorHAnsi"/>
          <w:sz w:val="16"/>
          <w:szCs w:val="16"/>
        </w:rPr>
        <w:t>Materiales utilizados.</w:t>
      </w:r>
    </w:p>
    <w:sectPr w:rsidR="00F314A2" w:rsidRPr="00FE6A4F" w:rsidSect="00E70729">
      <w:headerReference w:type="default" r:id="rId19"/>
      <w:footerReference w:type="default" r:id="rId20"/>
      <w:pgSz w:w="11906" w:h="16838"/>
      <w:pgMar w:top="1668" w:right="749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F46" w:rsidRDefault="00E72F46" w:rsidP="00DA75CA">
      <w:pPr>
        <w:spacing w:after="0" w:line="240" w:lineRule="auto"/>
      </w:pPr>
      <w:r>
        <w:separator/>
      </w:r>
    </w:p>
  </w:endnote>
  <w:endnote w:type="continuationSeparator" w:id="0">
    <w:p w:rsidR="00E72F46" w:rsidRDefault="00E72F46" w:rsidP="00DA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97" w:type="pct"/>
      <w:tblInd w:w="-629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75"/>
      <w:gridCol w:w="572"/>
    </w:tblGrid>
    <w:tr w:rsidR="00326BD7" w:rsidRPr="00901079" w:rsidTr="00901079">
      <w:trPr>
        <w:trHeight w:val="236"/>
      </w:trPr>
      <w:tc>
        <w:tcPr>
          <w:tcW w:w="9674" w:type="dxa"/>
          <w:shd w:val="clear" w:color="auto" w:fill="D6E3BC" w:themeFill="accent3" w:themeFillTint="66"/>
          <w:vAlign w:val="center"/>
        </w:tcPr>
        <w:p w:rsidR="00326BD7" w:rsidRPr="00901079" w:rsidRDefault="00326BD7" w:rsidP="00FF30CC">
          <w:pPr>
            <w:pStyle w:val="Piedepgina"/>
            <w:jc w:val="right"/>
            <w:rPr>
              <w:rFonts w:ascii="Arial" w:hAnsi="Arial" w:cs="Arial"/>
              <w:b/>
              <w:bCs/>
              <w:color w:val="4F81BD" w:themeColor="accent1"/>
              <w:sz w:val="16"/>
              <w:szCs w:val="16"/>
            </w:rPr>
          </w:pPr>
          <w:r w:rsidRPr="00901079">
            <w:rPr>
              <w:rFonts w:ascii="Arial" w:hAnsi="Arial" w:cs="Arial"/>
              <w:b/>
              <w:bCs/>
              <w:sz w:val="16"/>
              <w:szCs w:val="16"/>
            </w:rPr>
            <w:t>Pagina</w:t>
          </w:r>
        </w:p>
      </w:tc>
      <w:tc>
        <w:tcPr>
          <w:tcW w:w="572" w:type="dxa"/>
          <w:shd w:val="clear" w:color="auto" w:fill="D6E3BC" w:themeFill="accent3" w:themeFillTint="66"/>
          <w:vAlign w:val="center"/>
        </w:tcPr>
        <w:p w:rsidR="00326BD7" w:rsidRPr="00901079" w:rsidRDefault="00F13312" w:rsidP="00FF30CC">
          <w:pPr>
            <w:pStyle w:val="Piedepgina"/>
            <w:jc w:val="right"/>
            <w:rPr>
              <w:sz w:val="16"/>
              <w:szCs w:val="16"/>
            </w:rPr>
          </w:pPr>
          <w:r w:rsidRPr="00901079">
            <w:rPr>
              <w:rFonts w:ascii="Arial" w:hAnsi="Arial" w:cs="Arial"/>
              <w:b/>
              <w:bCs/>
              <w:color w:val="002060"/>
              <w:sz w:val="16"/>
              <w:szCs w:val="16"/>
            </w:rPr>
            <w:fldChar w:fldCharType="begin"/>
          </w:r>
          <w:r w:rsidR="00326BD7" w:rsidRPr="00901079">
            <w:rPr>
              <w:rFonts w:ascii="Arial" w:hAnsi="Arial" w:cs="Arial"/>
              <w:b/>
              <w:bCs/>
              <w:color w:val="002060"/>
              <w:sz w:val="16"/>
              <w:szCs w:val="16"/>
            </w:rPr>
            <w:instrText xml:space="preserve"> PAGE   \* MERGEFORMAT </w:instrText>
          </w:r>
          <w:r w:rsidRPr="00901079">
            <w:rPr>
              <w:rFonts w:ascii="Arial" w:hAnsi="Arial" w:cs="Arial"/>
              <w:b/>
              <w:bCs/>
              <w:color w:val="002060"/>
              <w:sz w:val="16"/>
              <w:szCs w:val="16"/>
            </w:rPr>
            <w:fldChar w:fldCharType="separate"/>
          </w:r>
          <w:r w:rsidR="007735D8">
            <w:rPr>
              <w:rFonts w:ascii="Arial" w:hAnsi="Arial" w:cs="Arial"/>
              <w:b/>
              <w:bCs/>
              <w:noProof/>
              <w:color w:val="002060"/>
              <w:sz w:val="16"/>
              <w:szCs w:val="16"/>
            </w:rPr>
            <w:t>3</w:t>
          </w:r>
          <w:r w:rsidRPr="00901079">
            <w:rPr>
              <w:rFonts w:ascii="Arial" w:hAnsi="Arial" w:cs="Arial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326BD7" w:rsidRPr="00FF30CC" w:rsidRDefault="00326BD7" w:rsidP="00DE01D2">
    <w:pPr>
      <w:pStyle w:val="Piedepgina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F46" w:rsidRDefault="00E72F46" w:rsidP="00DA75CA">
      <w:pPr>
        <w:spacing w:after="0" w:line="240" w:lineRule="auto"/>
      </w:pPr>
      <w:r>
        <w:separator/>
      </w:r>
    </w:p>
  </w:footnote>
  <w:footnote w:type="continuationSeparator" w:id="0">
    <w:p w:rsidR="00E72F46" w:rsidRDefault="00E72F46" w:rsidP="00DA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80" w:type="dxa"/>
      <w:tblInd w:w="-956" w:type="dxa"/>
      <w:tblLayout w:type="fixed"/>
      <w:tblLook w:val="04A0"/>
    </w:tblPr>
    <w:tblGrid>
      <w:gridCol w:w="1348"/>
      <w:gridCol w:w="5528"/>
      <w:gridCol w:w="1134"/>
      <w:gridCol w:w="2570"/>
    </w:tblGrid>
    <w:tr w:rsidR="00326BD7" w:rsidRPr="0060743F" w:rsidTr="008B29DF">
      <w:trPr>
        <w:trHeight w:val="235"/>
      </w:trPr>
      <w:tc>
        <w:tcPr>
          <w:tcW w:w="1348" w:type="dxa"/>
          <w:vMerge w:val="restart"/>
          <w:vAlign w:val="center"/>
        </w:tcPr>
        <w:p w:rsidR="00326BD7" w:rsidRPr="0060743F" w:rsidRDefault="00326BD7" w:rsidP="0060743F">
          <w:pPr>
            <w:pStyle w:val="Encabezado"/>
            <w:jc w:val="center"/>
            <w:rPr>
              <w:rFonts w:cstheme="minorHAnsi"/>
              <w:b/>
              <w:bCs/>
              <w:i/>
              <w:iCs/>
              <w:color w:val="C00000"/>
              <w:u w:val="single"/>
            </w:rPr>
          </w:pPr>
          <w:r>
            <w:rPr>
              <w:rFonts w:cstheme="minorHAnsi"/>
              <w:b/>
              <w:bCs/>
              <w:i/>
              <w:iCs/>
              <w:noProof/>
              <w:color w:val="C00000"/>
              <w:u w:val="single"/>
              <w:lang w:eastAsia="es-ES"/>
            </w:rPr>
            <w:drawing>
              <wp:inline distT="0" distB="0" distL="0" distR="0">
                <wp:extent cx="233916" cy="233916"/>
                <wp:effectExtent l="19050" t="0" r="0" b="0"/>
                <wp:docPr id="1" name="0 Imagen" descr="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724" cy="232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b/>
              <w:bCs/>
              <w:i/>
              <w:iCs/>
              <w:color w:val="C00000"/>
              <w:u w:val="single"/>
            </w:rPr>
            <w:t xml:space="preserve"> IS</w:t>
          </w:r>
          <w:r w:rsidRPr="0060743F">
            <w:rPr>
              <w:rFonts w:cstheme="minorHAnsi"/>
              <w:b/>
              <w:bCs/>
              <w:i/>
              <w:iCs/>
              <w:color w:val="C00000"/>
              <w:u w:val="single"/>
            </w:rPr>
            <w:t>F</w:t>
          </w:r>
        </w:p>
        <w:p w:rsidR="00326BD7" w:rsidRPr="0056776C" w:rsidRDefault="00326BD7" w:rsidP="003B2CCB">
          <w:pPr>
            <w:pStyle w:val="Encabezado"/>
            <w:jc w:val="center"/>
            <w:rPr>
              <w:rFonts w:ascii="Browallia New" w:hAnsi="Browallia New" w:cs="Browallia New"/>
              <w:b/>
              <w:bCs/>
              <w:i/>
              <w:iCs/>
              <w:sz w:val="20"/>
              <w:szCs w:val="20"/>
            </w:rPr>
          </w:pPr>
          <w:r w:rsidRPr="0060743F">
            <w:rPr>
              <w:rFonts w:cstheme="minorHAnsi"/>
              <w:b/>
              <w:bCs/>
              <w:i/>
              <w:iCs/>
              <w:color w:val="C00000"/>
              <w:sz w:val="16"/>
              <w:szCs w:val="16"/>
            </w:rPr>
            <w:t>Curso Agua y Desarrollo Humano</w:t>
          </w:r>
        </w:p>
      </w:tc>
      <w:tc>
        <w:tcPr>
          <w:tcW w:w="5528" w:type="dxa"/>
          <w:vMerge w:val="restart"/>
          <w:shd w:val="clear" w:color="auto" w:fill="EAF1DD" w:themeFill="accent3" w:themeFillTint="33"/>
          <w:vAlign w:val="center"/>
        </w:tcPr>
        <w:p w:rsidR="00326BD7" w:rsidRPr="00E40B61" w:rsidRDefault="00326BD7" w:rsidP="00A36640">
          <w:pPr>
            <w:pStyle w:val="Encabezado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E40B61">
            <w:rPr>
              <w:rFonts w:cstheme="minorHAnsi"/>
              <w:b/>
              <w:bCs/>
              <w:sz w:val="20"/>
              <w:szCs w:val="20"/>
              <w:highlight w:val="lightGray"/>
              <w:shd w:val="clear" w:color="auto" w:fill="C4BC96" w:themeFill="background2" w:themeFillShade="BF"/>
            </w:rPr>
            <w:t>MODULO 03;</w:t>
          </w:r>
        </w:p>
        <w:p w:rsidR="00326BD7" w:rsidRPr="00901079" w:rsidRDefault="00326BD7" w:rsidP="00CF2CA7">
          <w:pPr>
            <w:pStyle w:val="Encabezado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16"/>
              <w:szCs w:val="16"/>
            </w:rPr>
            <w:t xml:space="preserve">TDPH </w:t>
          </w:r>
          <w:r w:rsidRPr="0060743F">
            <w:rPr>
              <w:rFonts w:cstheme="minorHAnsi"/>
              <w:b/>
              <w:bCs/>
              <w:sz w:val="16"/>
              <w:szCs w:val="16"/>
            </w:rPr>
            <w:t>en proyectos de cooperación de Agua</w:t>
          </w:r>
        </w:p>
      </w:tc>
      <w:tc>
        <w:tcPr>
          <w:tcW w:w="1134" w:type="dxa"/>
          <w:shd w:val="clear" w:color="auto" w:fill="EAF1DD" w:themeFill="accent3" w:themeFillTint="33"/>
          <w:vAlign w:val="center"/>
        </w:tcPr>
        <w:p w:rsidR="00326BD7" w:rsidRPr="00901079" w:rsidRDefault="00326BD7" w:rsidP="002823D1">
          <w:pPr>
            <w:pStyle w:val="Encabezado"/>
            <w:jc w:val="center"/>
            <w:rPr>
              <w:rFonts w:ascii="Verdana" w:hAnsi="Verdana" w:cstheme="minorHAnsi"/>
              <w:sz w:val="12"/>
              <w:szCs w:val="12"/>
            </w:rPr>
          </w:pPr>
          <w:r w:rsidRPr="00901079">
            <w:rPr>
              <w:rFonts w:ascii="Verdana" w:hAnsi="Verdana" w:cstheme="minorHAnsi"/>
              <w:sz w:val="12"/>
              <w:szCs w:val="12"/>
            </w:rPr>
            <w:t>Ref. Documento</w:t>
          </w:r>
        </w:p>
      </w:tc>
      <w:tc>
        <w:tcPr>
          <w:tcW w:w="2570" w:type="dxa"/>
          <w:shd w:val="clear" w:color="auto" w:fill="EEECE1" w:themeFill="background2"/>
          <w:vAlign w:val="center"/>
        </w:tcPr>
        <w:p w:rsidR="00326BD7" w:rsidRPr="0060743F" w:rsidRDefault="00326BD7" w:rsidP="00CC1C7F">
          <w:pPr>
            <w:pStyle w:val="Encabezado"/>
            <w:jc w:val="center"/>
            <w:rPr>
              <w:rFonts w:ascii="Verdana" w:hAnsi="Verdana" w:cstheme="minorHAnsi"/>
              <w:b/>
              <w:bCs/>
              <w:color w:val="FF0000"/>
              <w:sz w:val="16"/>
              <w:szCs w:val="16"/>
            </w:rPr>
          </w:pPr>
          <w:r>
            <w:rPr>
              <w:rFonts w:ascii="Verdana" w:hAnsi="Verdana" w:cstheme="minorHAnsi"/>
              <w:b/>
              <w:bCs/>
              <w:color w:val="FF0000"/>
              <w:sz w:val="16"/>
              <w:szCs w:val="16"/>
            </w:rPr>
            <w:t>AGUA_M3A2</w:t>
          </w:r>
          <w:r w:rsidRPr="0060743F">
            <w:rPr>
              <w:rFonts w:ascii="Verdana" w:hAnsi="Verdana" w:cstheme="minorHAnsi"/>
              <w:b/>
              <w:bCs/>
              <w:color w:val="FF0000"/>
              <w:sz w:val="16"/>
              <w:szCs w:val="16"/>
            </w:rPr>
            <w:t>_</w:t>
          </w:r>
          <w:r>
            <w:rPr>
              <w:rFonts w:ascii="Verdana" w:hAnsi="Verdana" w:cstheme="minorHAnsi"/>
              <w:b/>
              <w:bCs/>
              <w:color w:val="FF0000"/>
              <w:sz w:val="16"/>
              <w:szCs w:val="16"/>
            </w:rPr>
            <w:t>Aula3_Lara_Llao_Carles</w:t>
          </w:r>
        </w:p>
      </w:tc>
    </w:tr>
    <w:tr w:rsidR="00326BD7" w:rsidRPr="002331F7" w:rsidTr="008B29DF">
      <w:trPr>
        <w:trHeight w:val="105"/>
      </w:trPr>
      <w:tc>
        <w:tcPr>
          <w:tcW w:w="1348" w:type="dxa"/>
          <w:vMerge/>
          <w:vAlign w:val="center"/>
        </w:tcPr>
        <w:p w:rsidR="00326BD7" w:rsidRPr="0056776C" w:rsidRDefault="00326BD7" w:rsidP="002823D1">
          <w:pPr>
            <w:pStyle w:val="Encabezado"/>
            <w:jc w:val="center"/>
            <w:rPr>
              <w:rFonts w:ascii="Browallia New" w:hAnsi="Browallia New" w:cs="Browallia New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5528" w:type="dxa"/>
          <w:vMerge/>
          <w:shd w:val="clear" w:color="auto" w:fill="EAF1DD" w:themeFill="accent3" w:themeFillTint="33"/>
          <w:vAlign w:val="center"/>
        </w:tcPr>
        <w:p w:rsidR="00326BD7" w:rsidRPr="00901079" w:rsidRDefault="00326BD7" w:rsidP="002823D1">
          <w:pPr>
            <w:pStyle w:val="Encabezado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1134" w:type="dxa"/>
          <w:shd w:val="clear" w:color="auto" w:fill="EAF1DD" w:themeFill="accent3" w:themeFillTint="33"/>
          <w:vAlign w:val="center"/>
        </w:tcPr>
        <w:p w:rsidR="00326BD7" w:rsidRPr="00901079" w:rsidRDefault="00326BD7" w:rsidP="002823D1">
          <w:pPr>
            <w:pStyle w:val="Encabezado"/>
            <w:jc w:val="center"/>
            <w:rPr>
              <w:rFonts w:ascii="Verdana" w:hAnsi="Verdana" w:cstheme="minorHAnsi"/>
              <w:sz w:val="12"/>
              <w:szCs w:val="12"/>
            </w:rPr>
          </w:pPr>
          <w:r w:rsidRPr="00901079">
            <w:rPr>
              <w:rFonts w:ascii="Verdana" w:hAnsi="Verdana" w:cstheme="minorHAnsi"/>
              <w:sz w:val="12"/>
              <w:szCs w:val="12"/>
            </w:rPr>
            <w:t>Fecha documento</w:t>
          </w:r>
        </w:p>
      </w:tc>
      <w:tc>
        <w:tcPr>
          <w:tcW w:w="2570" w:type="dxa"/>
          <w:vAlign w:val="center"/>
        </w:tcPr>
        <w:p w:rsidR="00326BD7" w:rsidRPr="0060743F" w:rsidRDefault="00326BD7" w:rsidP="00CC1C7F">
          <w:pPr>
            <w:pStyle w:val="Encabezado"/>
            <w:jc w:val="center"/>
            <w:rPr>
              <w:rFonts w:cstheme="minorHAnsi"/>
              <w:b/>
              <w:bCs/>
              <w:color w:val="002060"/>
              <w:sz w:val="18"/>
              <w:szCs w:val="18"/>
            </w:rPr>
          </w:pPr>
          <w:r>
            <w:rPr>
              <w:rFonts w:cstheme="minorHAnsi"/>
              <w:b/>
              <w:bCs/>
              <w:color w:val="002060"/>
              <w:sz w:val="18"/>
              <w:szCs w:val="18"/>
            </w:rPr>
            <w:t>12-12</w:t>
          </w:r>
          <w:r w:rsidRPr="0060743F">
            <w:rPr>
              <w:rFonts w:cstheme="minorHAnsi"/>
              <w:b/>
              <w:bCs/>
              <w:color w:val="002060"/>
              <w:sz w:val="18"/>
              <w:szCs w:val="18"/>
            </w:rPr>
            <w:t>-2012</w:t>
          </w:r>
        </w:p>
      </w:tc>
    </w:tr>
    <w:tr w:rsidR="00326BD7" w:rsidRPr="00FF30CC" w:rsidTr="008B29DF">
      <w:trPr>
        <w:trHeight w:val="235"/>
      </w:trPr>
      <w:tc>
        <w:tcPr>
          <w:tcW w:w="1348" w:type="dxa"/>
          <w:vMerge/>
          <w:vAlign w:val="center"/>
        </w:tcPr>
        <w:p w:rsidR="00326BD7" w:rsidRPr="0056776C" w:rsidRDefault="00326BD7" w:rsidP="002823D1">
          <w:pPr>
            <w:pStyle w:val="Encabezado"/>
            <w:jc w:val="center"/>
            <w:rPr>
              <w:rFonts w:ascii="Browallia New" w:hAnsi="Browallia New" w:cs="Browallia New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5528" w:type="dxa"/>
          <w:vMerge w:val="restart"/>
          <w:shd w:val="clear" w:color="auto" w:fill="auto"/>
          <w:vAlign w:val="center"/>
        </w:tcPr>
        <w:p w:rsidR="00326BD7" w:rsidRPr="00E40B61" w:rsidRDefault="00326BD7" w:rsidP="00F314A2">
          <w:pPr>
            <w:pStyle w:val="Encabezado"/>
            <w:jc w:val="center"/>
            <w:rPr>
              <w:rFonts w:cstheme="minorHAnsi"/>
              <w:b/>
              <w:bCs/>
            </w:rPr>
          </w:pPr>
          <w:r w:rsidRPr="00E40B61">
            <w:rPr>
              <w:rFonts w:cstheme="minorHAnsi"/>
              <w:b/>
              <w:bCs/>
              <w:highlight w:val="lightGray"/>
            </w:rPr>
            <w:t>Actividad 0</w:t>
          </w:r>
          <w:r>
            <w:rPr>
              <w:rFonts w:cstheme="minorHAnsi"/>
              <w:b/>
              <w:bCs/>
              <w:highlight w:val="lightGray"/>
            </w:rPr>
            <w:t>2</w:t>
          </w:r>
          <w:r w:rsidRPr="00E40B61">
            <w:rPr>
              <w:rFonts w:cstheme="minorHAnsi"/>
              <w:b/>
              <w:bCs/>
              <w:highlight w:val="lightGray"/>
            </w:rPr>
            <w:t xml:space="preserve"> ; M3</w:t>
          </w:r>
          <w:r>
            <w:rPr>
              <w:rFonts w:cstheme="minorHAnsi"/>
              <w:b/>
              <w:bCs/>
              <w:highlight w:val="lightGray"/>
            </w:rPr>
            <w:t>A2</w:t>
          </w:r>
          <w:r w:rsidRPr="00E40B61">
            <w:rPr>
              <w:rFonts w:cstheme="minorHAnsi"/>
              <w:b/>
              <w:bCs/>
            </w:rPr>
            <w:t xml:space="preserve">, </w:t>
          </w:r>
        </w:p>
        <w:p w:rsidR="00326BD7" w:rsidRDefault="00326BD7" w:rsidP="00CF2CA7">
          <w:pPr>
            <w:pStyle w:val="Encabezado"/>
            <w:jc w:val="center"/>
            <w:rPr>
              <w:rFonts w:cstheme="minorHAnsi"/>
              <w:b/>
              <w:bCs/>
              <w:sz w:val="16"/>
              <w:szCs w:val="16"/>
            </w:rPr>
          </w:pPr>
          <w:r>
            <w:rPr>
              <w:rFonts w:cstheme="minorHAnsi"/>
              <w:b/>
              <w:bCs/>
              <w:sz w:val="16"/>
              <w:szCs w:val="16"/>
            </w:rPr>
            <w:t>Primeros pasos para el Dimensionamiento de un Sistema,</w:t>
          </w:r>
        </w:p>
        <w:p w:rsidR="00326BD7" w:rsidRPr="00E40B61" w:rsidRDefault="00326BD7" w:rsidP="00CF2CA7">
          <w:pPr>
            <w:pStyle w:val="Encabezado"/>
            <w:jc w:val="center"/>
            <w:rPr>
              <w:rFonts w:cstheme="minorHAnsi"/>
              <w:b/>
              <w:bCs/>
              <w:sz w:val="16"/>
              <w:szCs w:val="16"/>
            </w:rPr>
          </w:pPr>
          <w:r>
            <w:rPr>
              <w:rFonts w:cstheme="minorHAnsi"/>
              <w:b/>
              <w:bCs/>
              <w:sz w:val="16"/>
              <w:szCs w:val="16"/>
            </w:rPr>
            <w:t xml:space="preserve"> (El caso de la Familia Pereira)</w:t>
          </w:r>
        </w:p>
        <w:p w:rsidR="00326BD7" w:rsidRPr="00901079" w:rsidRDefault="00326BD7" w:rsidP="008B29DF">
          <w:pPr>
            <w:pStyle w:val="Encabezado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CF2CA7">
            <w:rPr>
              <w:rFonts w:cstheme="minorHAnsi"/>
              <w:b/>
              <w:bCs/>
              <w:color w:val="C00000"/>
              <w:sz w:val="20"/>
              <w:szCs w:val="20"/>
            </w:rPr>
            <w:t>( Trabajo Individual )</w:t>
          </w:r>
          <w:r>
            <w:rPr>
              <w:rFonts w:cstheme="minorHAnsi"/>
              <w:b/>
              <w:bCs/>
              <w:color w:val="C00000"/>
              <w:sz w:val="20"/>
              <w:szCs w:val="20"/>
            </w:rPr>
            <w:t xml:space="preserve">  </w:t>
          </w:r>
          <w:r w:rsidRPr="00CF2CA7">
            <w:rPr>
              <w:rFonts w:cstheme="minorHAnsi"/>
              <w:b/>
              <w:bCs/>
              <w:color w:val="FF0000"/>
              <w:sz w:val="20"/>
              <w:szCs w:val="20"/>
            </w:rPr>
            <w:t xml:space="preserve">Alumno; Carles Lara </w:t>
          </w:r>
          <w:proofErr w:type="spellStart"/>
          <w:r w:rsidRPr="00CF2CA7">
            <w:rPr>
              <w:rFonts w:cstheme="minorHAnsi"/>
              <w:b/>
              <w:bCs/>
              <w:color w:val="FF0000"/>
              <w:sz w:val="20"/>
              <w:szCs w:val="20"/>
            </w:rPr>
            <w:t>Llaó</w:t>
          </w:r>
          <w:proofErr w:type="spellEnd"/>
        </w:p>
      </w:tc>
      <w:tc>
        <w:tcPr>
          <w:tcW w:w="1134" w:type="dxa"/>
          <w:shd w:val="clear" w:color="auto" w:fill="EAF1DD" w:themeFill="accent3" w:themeFillTint="33"/>
          <w:vAlign w:val="center"/>
        </w:tcPr>
        <w:p w:rsidR="00326BD7" w:rsidRPr="00901079" w:rsidRDefault="00326BD7" w:rsidP="002823D1">
          <w:pPr>
            <w:pStyle w:val="Encabezado"/>
            <w:jc w:val="center"/>
            <w:rPr>
              <w:rFonts w:ascii="Verdana" w:hAnsi="Verdana" w:cstheme="minorHAnsi"/>
              <w:sz w:val="12"/>
              <w:szCs w:val="12"/>
            </w:rPr>
          </w:pPr>
          <w:r w:rsidRPr="00901079">
            <w:rPr>
              <w:rFonts w:ascii="Verdana" w:hAnsi="Verdana" w:cstheme="minorHAnsi"/>
              <w:sz w:val="12"/>
              <w:szCs w:val="12"/>
            </w:rPr>
            <w:t>Nivel de Revisión</w:t>
          </w:r>
        </w:p>
      </w:tc>
      <w:tc>
        <w:tcPr>
          <w:tcW w:w="2570" w:type="dxa"/>
          <w:vAlign w:val="center"/>
        </w:tcPr>
        <w:p w:rsidR="00326BD7" w:rsidRPr="0060743F" w:rsidRDefault="00326BD7" w:rsidP="00694B2E">
          <w:pPr>
            <w:pStyle w:val="Encabezado"/>
            <w:jc w:val="center"/>
            <w:rPr>
              <w:rFonts w:cstheme="minorHAnsi"/>
              <w:b/>
              <w:bCs/>
              <w:color w:val="002060"/>
              <w:sz w:val="18"/>
              <w:szCs w:val="18"/>
            </w:rPr>
          </w:pPr>
          <w:r>
            <w:rPr>
              <w:rFonts w:cstheme="minorHAnsi"/>
              <w:b/>
              <w:bCs/>
              <w:color w:val="002060"/>
              <w:sz w:val="18"/>
              <w:szCs w:val="18"/>
            </w:rPr>
            <w:t>00</w:t>
          </w:r>
        </w:p>
      </w:tc>
    </w:tr>
    <w:tr w:rsidR="00326BD7" w:rsidRPr="00FF30CC" w:rsidTr="008B29DF">
      <w:trPr>
        <w:trHeight w:val="300"/>
      </w:trPr>
      <w:tc>
        <w:tcPr>
          <w:tcW w:w="1348" w:type="dxa"/>
          <w:vMerge/>
          <w:vAlign w:val="center"/>
        </w:tcPr>
        <w:p w:rsidR="00326BD7" w:rsidRPr="0056776C" w:rsidRDefault="00326BD7" w:rsidP="002823D1">
          <w:pPr>
            <w:pStyle w:val="Encabezado"/>
            <w:jc w:val="center"/>
            <w:rPr>
              <w:rFonts w:ascii="Browallia New" w:hAnsi="Browallia New" w:cs="Browallia New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:rsidR="00326BD7" w:rsidRPr="00E83F04" w:rsidRDefault="00326BD7" w:rsidP="002823D1">
          <w:pPr>
            <w:pStyle w:val="Encabezado"/>
            <w:jc w:val="center"/>
            <w:rPr>
              <w:rFonts w:ascii="Verdana" w:hAnsi="Verdana" w:cstheme="minorHAnsi"/>
              <w:b/>
              <w:bCs/>
              <w:sz w:val="18"/>
              <w:szCs w:val="18"/>
            </w:rPr>
          </w:pPr>
        </w:p>
      </w:tc>
      <w:tc>
        <w:tcPr>
          <w:tcW w:w="1134" w:type="dxa"/>
          <w:shd w:val="clear" w:color="auto" w:fill="EAF1DD" w:themeFill="accent3" w:themeFillTint="33"/>
          <w:vAlign w:val="center"/>
        </w:tcPr>
        <w:p w:rsidR="00326BD7" w:rsidRPr="00901079" w:rsidRDefault="00326BD7" w:rsidP="000F7A10">
          <w:pPr>
            <w:pStyle w:val="Encabezado"/>
            <w:jc w:val="center"/>
            <w:rPr>
              <w:rFonts w:ascii="Verdana" w:hAnsi="Verdana" w:cstheme="minorHAnsi"/>
              <w:sz w:val="12"/>
              <w:szCs w:val="12"/>
            </w:rPr>
          </w:pPr>
          <w:r w:rsidRPr="00901079">
            <w:rPr>
              <w:rFonts w:ascii="Verdana" w:hAnsi="Verdana" w:cstheme="minorHAnsi"/>
              <w:sz w:val="12"/>
              <w:szCs w:val="12"/>
            </w:rPr>
            <w:t>Pagina</w:t>
          </w:r>
        </w:p>
      </w:tc>
      <w:tc>
        <w:tcPr>
          <w:tcW w:w="2570" w:type="dxa"/>
          <w:vAlign w:val="center"/>
        </w:tcPr>
        <w:sdt>
          <w:sdtPr>
            <w:rPr>
              <w:rFonts w:cstheme="minorHAnsi"/>
              <w:b/>
              <w:bCs/>
              <w:color w:val="002060"/>
              <w:sz w:val="18"/>
              <w:szCs w:val="18"/>
            </w:rPr>
            <w:id w:val="100558808"/>
            <w:docPartObj>
              <w:docPartGallery w:val="Page Numbers (Top of Page)"/>
              <w:docPartUnique/>
            </w:docPartObj>
          </w:sdtPr>
          <w:sdtContent>
            <w:p w:rsidR="00326BD7" w:rsidRPr="0060743F" w:rsidRDefault="00326BD7" w:rsidP="000F7A10">
              <w:pPr>
                <w:jc w:val="center"/>
                <w:rPr>
                  <w:rFonts w:cstheme="minorHAnsi"/>
                  <w:b/>
                  <w:bCs/>
                  <w:sz w:val="18"/>
                  <w:szCs w:val="18"/>
                </w:rPr>
              </w:pPr>
              <w:r w:rsidRPr="0060743F">
                <w:rPr>
                  <w:rFonts w:cstheme="minorHAnsi"/>
                  <w:b/>
                  <w:bCs/>
                  <w:color w:val="002060"/>
                  <w:sz w:val="18"/>
                  <w:szCs w:val="18"/>
                </w:rPr>
                <w:t xml:space="preserve">Página </w:t>
              </w:r>
              <w:r w:rsidR="00F13312" w:rsidRPr="0060743F">
                <w:rPr>
                  <w:rFonts w:cstheme="minorHAnsi"/>
                  <w:b/>
                  <w:bCs/>
                  <w:color w:val="002060"/>
                  <w:sz w:val="18"/>
                  <w:szCs w:val="18"/>
                </w:rPr>
                <w:fldChar w:fldCharType="begin"/>
              </w:r>
              <w:r w:rsidRPr="0060743F">
                <w:rPr>
                  <w:rFonts w:cstheme="minorHAnsi"/>
                  <w:b/>
                  <w:bCs/>
                  <w:color w:val="002060"/>
                  <w:sz w:val="18"/>
                  <w:szCs w:val="18"/>
                </w:rPr>
                <w:instrText xml:space="preserve"> PAGE </w:instrText>
              </w:r>
              <w:r w:rsidR="00F13312" w:rsidRPr="0060743F">
                <w:rPr>
                  <w:rFonts w:cstheme="minorHAnsi"/>
                  <w:b/>
                  <w:bCs/>
                  <w:color w:val="002060"/>
                  <w:sz w:val="18"/>
                  <w:szCs w:val="18"/>
                </w:rPr>
                <w:fldChar w:fldCharType="separate"/>
              </w:r>
              <w:r w:rsidR="007735D8">
                <w:rPr>
                  <w:rFonts w:cstheme="minorHAnsi"/>
                  <w:b/>
                  <w:bCs/>
                  <w:noProof/>
                  <w:color w:val="002060"/>
                  <w:sz w:val="18"/>
                  <w:szCs w:val="18"/>
                </w:rPr>
                <w:t>3</w:t>
              </w:r>
              <w:r w:rsidR="00F13312" w:rsidRPr="0060743F">
                <w:rPr>
                  <w:rFonts w:cstheme="minorHAnsi"/>
                  <w:b/>
                  <w:bCs/>
                  <w:color w:val="002060"/>
                  <w:sz w:val="18"/>
                  <w:szCs w:val="18"/>
                </w:rPr>
                <w:fldChar w:fldCharType="end"/>
              </w:r>
              <w:r w:rsidRPr="0060743F">
                <w:rPr>
                  <w:rFonts w:cstheme="minorHAnsi"/>
                  <w:b/>
                  <w:bCs/>
                  <w:color w:val="002060"/>
                  <w:sz w:val="18"/>
                  <w:szCs w:val="18"/>
                </w:rPr>
                <w:t xml:space="preserve"> de </w:t>
              </w:r>
              <w:r w:rsidR="00F13312" w:rsidRPr="0060743F">
                <w:rPr>
                  <w:rFonts w:cstheme="minorHAnsi"/>
                  <w:b/>
                  <w:bCs/>
                  <w:color w:val="002060"/>
                  <w:sz w:val="18"/>
                  <w:szCs w:val="18"/>
                </w:rPr>
                <w:fldChar w:fldCharType="begin"/>
              </w:r>
              <w:r w:rsidRPr="0060743F">
                <w:rPr>
                  <w:rFonts w:cstheme="minorHAnsi"/>
                  <w:b/>
                  <w:bCs/>
                  <w:color w:val="002060"/>
                  <w:sz w:val="18"/>
                  <w:szCs w:val="18"/>
                </w:rPr>
                <w:instrText xml:space="preserve"> NUMPAGES  </w:instrText>
              </w:r>
              <w:r w:rsidR="00F13312" w:rsidRPr="0060743F">
                <w:rPr>
                  <w:rFonts w:cstheme="minorHAnsi"/>
                  <w:b/>
                  <w:bCs/>
                  <w:color w:val="002060"/>
                  <w:sz w:val="18"/>
                  <w:szCs w:val="18"/>
                </w:rPr>
                <w:fldChar w:fldCharType="separate"/>
              </w:r>
              <w:r w:rsidR="007735D8">
                <w:rPr>
                  <w:rFonts w:cstheme="minorHAnsi"/>
                  <w:b/>
                  <w:bCs/>
                  <w:noProof/>
                  <w:color w:val="002060"/>
                  <w:sz w:val="18"/>
                  <w:szCs w:val="18"/>
                </w:rPr>
                <w:t>3</w:t>
              </w:r>
              <w:r w:rsidR="00F13312" w:rsidRPr="0060743F">
                <w:rPr>
                  <w:rFonts w:cstheme="minorHAnsi"/>
                  <w:b/>
                  <w:bCs/>
                  <w:color w:val="002060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326BD7" w:rsidRPr="00FF30CC" w:rsidRDefault="00326BD7" w:rsidP="007052A0">
    <w:pPr>
      <w:pStyle w:val="Encabezado"/>
      <w:tabs>
        <w:tab w:val="clear" w:pos="4252"/>
        <w:tab w:val="clear" w:pos="8504"/>
        <w:tab w:val="left" w:pos="7724"/>
      </w:tabs>
      <w:rPr>
        <w:rFonts w:asciiTheme="minorBidi" w:hAnsiTheme="minorBidi"/>
        <w:b/>
        <w:bCs/>
        <w:sz w:val="18"/>
        <w:szCs w:val="18"/>
      </w:rPr>
    </w:pPr>
    <w:r>
      <w:rPr>
        <w:rFonts w:asciiTheme="minorBidi" w:hAnsiTheme="minorBidi"/>
        <w:b/>
        <w:bCs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BC7C4A"/>
    <w:lvl w:ilvl="0">
      <w:numFmt w:val="bullet"/>
      <w:lvlText w:val="*"/>
      <w:lvlJc w:val="left"/>
    </w:lvl>
  </w:abstractNum>
  <w:abstractNum w:abstractNumId="1">
    <w:nsid w:val="01B64D2D"/>
    <w:multiLevelType w:val="hybridMultilevel"/>
    <w:tmpl w:val="161EE28C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1E97508"/>
    <w:multiLevelType w:val="hybridMultilevel"/>
    <w:tmpl w:val="7D349D4E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06E40D42"/>
    <w:multiLevelType w:val="hybridMultilevel"/>
    <w:tmpl w:val="AD9A9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95056"/>
    <w:multiLevelType w:val="hybridMultilevel"/>
    <w:tmpl w:val="7BACFA7A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1B815A92"/>
    <w:multiLevelType w:val="hybridMultilevel"/>
    <w:tmpl w:val="384C2522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1E6F52D3"/>
    <w:multiLevelType w:val="hybridMultilevel"/>
    <w:tmpl w:val="629A3264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>
    <w:nsid w:val="1ED91ADD"/>
    <w:multiLevelType w:val="hybridMultilevel"/>
    <w:tmpl w:val="B188205A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22F307E0"/>
    <w:multiLevelType w:val="hybridMultilevel"/>
    <w:tmpl w:val="68DC50B2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26EF6A10"/>
    <w:multiLevelType w:val="hybridMultilevel"/>
    <w:tmpl w:val="91481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02AC9"/>
    <w:multiLevelType w:val="hybridMultilevel"/>
    <w:tmpl w:val="2684EB5A"/>
    <w:lvl w:ilvl="0" w:tplc="0C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30ED2368"/>
    <w:multiLevelType w:val="hybridMultilevel"/>
    <w:tmpl w:val="2A14994A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>
    <w:nsid w:val="336307AB"/>
    <w:multiLevelType w:val="hybridMultilevel"/>
    <w:tmpl w:val="9E521714"/>
    <w:lvl w:ilvl="0" w:tplc="C5C80FE8">
      <w:start w:val="1"/>
      <w:numFmt w:val="bullet"/>
      <w:lvlText w:val=""/>
      <w:lvlJc w:val="left"/>
      <w:pPr>
        <w:ind w:left="371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3">
    <w:nsid w:val="3E1314E2"/>
    <w:multiLevelType w:val="hybridMultilevel"/>
    <w:tmpl w:val="DDA48F6A"/>
    <w:lvl w:ilvl="0" w:tplc="95B012EA">
      <w:start w:val="1"/>
      <w:numFmt w:val="bullet"/>
      <w:lvlText w:val="-"/>
      <w:lvlJc w:val="left"/>
      <w:pPr>
        <w:ind w:left="-633" w:hanging="360"/>
      </w:pPr>
      <w:rPr>
        <w:rFonts w:ascii="Calibri" w:eastAsiaTheme="minorHAnsi" w:hAnsi="Calibri" w:cstheme="minorHAnsi" w:hint="default"/>
      </w:rPr>
    </w:lvl>
    <w:lvl w:ilvl="1" w:tplc="0C0A0003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4">
    <w:nsid w:val="3E5F74D0"/>
    <w:multiLevelType w:val="hybridMultilevel"/>
    <w:tmpl w:val="6506F3EE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>
    <w:nsid w:val="45B56A77"/>
    <w:multiLevelType w:val="hybridMultilevel"/>
    <w:tmpl w:val="6C821876"/>
    <w:lvl w:ilvl="0" w:tplc="0C0A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4D2541DD"/>
    <w:multiLevelType w:val="hybridMultilevel"/>
    <w:tmpl w:val="EF7AADA6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>
    <w:nsid w:val="50E404D2"/>
    <w:multiLevelType w:val="hybridMultilevel"/>
    <w:tmpl w:val="E3F01596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>
    <w:nsid w:val="52794519"/>
    <w:multiLevelType w:val="hybridMultilevel"/>
    <w:tmpl w:val="78408BFC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>
    <w:nsid w:val="553D5F2E"/>
    <w:multiLevelType w:val="hybridMultilevel"/>
    <w:tmpl w:val="61E29D32"/>
    <w:lvl w:ilvl="0" w:tplc="0C0A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>
    <w:nsid w:val="5B50641F"/>
    <w:multiLevelType w:val="hybridMultilevel"/>
    <w:tmpl w:val="967CAC9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5D62369C"/>
    <w:multiLevelType w:val="hybridMultilevel"/>
    <w:tmpl w:val="68D8A7B6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2">
    <w:nsid w:val="5D944CA0"/>
    <w:multiLevelType w:val="hybridMultilevel"/>
    <w:tmpl w:val="6EDEC912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3">
    <w:nsid w:val="5E86728B"/>
    <w:multiLevelType w:val="hybridMultilevel"/>
    <w:tmpl w:val="3D487A64"/>
    <w:lvl w:ilvl="0" w:tplc="24680C0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4">
    <w:nsid w:val="5F6D20E3"/>
    <w:multiLevelType w:val="hybridMultilevel"/>
    <w:tmpl w:val="B1CEAF82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>
    <w:nsid w:val="635A4D97"/>
    <w:multiLevelType w:val="hybridMultilevel"/>
    <w:tmpl w:val="DD769D18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6">
    <w:nsid w:val="670E42F8"/>
    <w:multiLevelType w:val="hybridMultilevel"/>
    <w:tmpl w:val="C39850E2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7">
    <w:nsid w:val="67B71502"/>
    <w:multiLevelType w:val="hybridMultilevel"/>
    <w:tmpl w:val="5B18269C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8">
    <w:nsid w:val="6A9525B0"/>
    <w:multiLevelType w:val="hybridMultilevel"/>
    <w:tmpl w:val="F590179C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9">
    <w:nsid w:val="718F4AF8"/>
    <w:multiLevelType w:val="hybridMultilevel"/>
    <w:tmpl w:val="BC9666E0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0">
    <w:nsid w:val="73055AB9"/>
    <w:multiLevelType w:val="hybridMultilevel"/>
    <w:tmpl w:val="82B613A2"/>
    <w:lvl w:ilvl="0" w:tplc="0C0A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1">
    <w:nsid w:val="7B931723"/>
    <w:multiLevelType w:val="hybridMultilevel"/>
    <w:tmpl w:val="84EAABC2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2">
    <w:nsid w:val="7DAA483C"/>
    <w:multiLevelType w:val="hybridMultilevel"/>
    <w:tmpl w:val="D42C4DAA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8"/>
  </w:num>
  <w:num w:numId="8">
    <w:abstractNumId w:val="26"/>
  </w:num>
  <w:num w:numId="9">
    <w:abstractNumId w:val="2"/>
  </w:num>
  <w:num w:numId="10">
    <w:abstractNumId w:val="17"/>
  </w:num>
  <w:num w:numId="11">
    <w:abstractNumId w:val="25"/>
  </w:num>
  <w:num w:numId="12">
    <w:abstractNumId w:val="7"/>
  </w:num>
  <w:num w:numId="13">
    <w:abstractNumId w:val="30"/>
  </w:num>
  <w:num w:numId="14">
    <w:abstractNumId w:val="19"/>
  </w:num>
  <w:num w:numId="15">
    <w:abstractNumId w:val="32"/>
  </w:num>
  <w:num w:numId="16">
    <w:abstractNumId w:val="3"/>
  </w:num>
  <w:num w:numId="17">
    <w:abstractNumId w:val="5"/>
  </w:num>
  <w:num w:numId="18">
    <w:abstractNumId w:val="28"/>
  </w:num>
  <w:num w:numId="19">
    <w:abstractNumId w:val="24"/>
  </w:num>
  <w:num w:numId="20">
    <w:abstractNumId w:val="12"/>
  </w:num>
  <w:num w:numId="21">
    <w:abstractNumId w:val="4"/>
  </w:num>
  <w:num w:numId="22">
    <w:abstractNumId w:val="22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27"/>
  </w:num>
  <w:num w:numId="25">
    <w:abstractNumId w:val="13"/>
  </w:num>
  <w:num w:numId="26">
    <w:abstractNumId w:val="10"/>
  </w:num>
  <w:num w:numId="27">
    <w:abstractNumId w:val="9"/>
  </w:num>
  <w:num w:numId="28">
    <w:abstractNumId w:val="16"/>
  </w:num>
  <w:num w:numId="29">
    <w:abstractNumId w:val="11"/>
  </w:num>
  <w:num w:numId="30">
    <w:abstractNumId w:val="14"/>
  </w:num>
  <w:num w:numId="31">
    <w:abstractNumId w:val="23"/>
  </w:num>
  <w:num w:numId="32">
    <w:abstractNumId w:val="29"/>
  </w:num>
  <w:num w:numId="33">
    <w:abstractNumId w:val="3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7341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75CA"/>
    <w:rsid w:val="000003B2"/>
    <w:rsid w:val="00003921"/>
    <w:rsid w:val="000170ED"/>
    <w:rsid w:val="0002224F"/>
    <w:rsid w:val="000240B0"/>
    <w:rsid w:val="00024CDE"/>
    <w:rsid w:val="000252E2"/>
    <w:rsid w:val="00044764"/>
    <w:rsid w:val="00045990"/>
    <w:rsid w:val="000501B0"/>
    <w:rsid w:val="00050D0E"/>
    <w:rsid w:val="00052B82"/>
    <w:rsid w:val="000547EF"/>
    <w:rsid w:val="000577D0"/>
    <w:rsid w:val="00060AB1"/>
    <w:rsid w:val="00061197"/>
    <w:rsid w:val="000614F6"/>
    <w:rsid w:val="000652AB"/>
    <w:rsid w:val="00071533"/>
    <w:rsid w:val="000744FF"/>
    <w:rsid w:val="000756D2"/>
    <w:rsid w:val="0008574C"/>
    <w:rsid w:val="00085C6D"/>
    <w:rsid w:val="000940B2"/>
    <w:rsid w:val="00094597"/>
    <w:rsid w:val="000A134F"/>
    <w:rsid w:val="000A30AF"/>
    <w:rsid w:val="000A53C6"/>
    <w:rsid w:val="000A6ED6"/>
    <w:rsid w:val="000B19A0"/>
    <w:rsid w:val="000B29D1"/>
    <w:rsid w:val="000B34A8"/>
    <w:rsid w:val="000B4248"/>
    <w:rsid w:val="000C0436"/>
    <w:rsid w:val="000C3541"/>
    <w:rsid w:val="000C36A7"/>
    <w:rsid w:val="000C5A0D"/>
    <w:rsid w:val="000C6C86"/>
    <w:rsid w:val="000D07F9"/>
    <w:rsid w:val="000D4554"/>
    <w:rsid w:val="000D46CC"/>
    <w:rsid w:val="000D5EE0"/>
    <w:rsid w:val="000E00AA"/>
    <w:rsid w:val="000E0CBE"/>
    <w:rsid w:val="000E3DBF"/>
    <w:rsid w:val="000E7693"/>
    <w:rsid w:val="000F08A4"/>
    <w:rsid w:val="000F4CC4"/>
    <w:rsid w:val="000F7A10"/>
    <w:rsid w:val="00104F35"/>
    <w:rsid w:val="001058C7"/>
    <w:rsid w:val="0011514F"/>
    <w:rsid w:val="00120CA7"/>
    <w:rsid w:val="00131979"/>
    <w:rsid w:val="00133C11"/>
    <w:rsid w:val="00133F06"/>
    <w:rsid w:val="00137067"/>
    <w:rsid w:val="00137AF3"/>
    <w:rsid w:val="001409DC"/>
    <w:rsid w:val="00141033"/>
    <w:rsid w:val="001424F9"/>
    <w:rsid w:val="00142F81"/>
    <w:rsid w:val="001445C6"/>
    <w:rsid w:val="00146639"/>
    <w:rsid w:val="00146AA9"/>
    <w:rsid w:val="00154FD0"/>
    <w:rsid w:val="00156084"/>
    <w:rsid w:val="0015614D"/>
    <w:rsid w:val="001577B0"/>
    <w:rsid w:val="00161BF5"/>
    <w:rsid w:val="00162F30"/>
    <w:rsid w:val="00163F67"/>
    <w:rsid w:val="00171B4F"/>
    <w:rsid w:val="001804C7"/>
    <w:rsid w:val="0018265D"/>
    <w:rsid w:val="001844D0"/>
    <w:rsid w:val="00184AB8"/>
    <w:rsid w:val="0018798E"/>
    <w:rsid w:val="00187F35"/>
    <w:rsid w:val="001912F4"/>
    <w:rsid w:val="00191700"/>
    <w:rsid w:val="001966D1"/>
    <w:rsid w:val="00196A57"/>
    <w:rsid w:val="001A2488"/>
    <w:rsid w:val="001B18B1"/>
    <w:rsid w:val="001B396C"/>
    <w:rsid w:val="001B4277"/>
    <w:rsid w:val="001B7D4F"/>
    <w:rsid w:val="001C2D57"/>
    <w:rsid w:val="001C3F06"/>
    <w:rsid w:val="001C60B0"/>
    <w:rsid w:val="001C794D"/>
    <w:rsid w:val="001D33FC"/>
    <w:rsid w:val="001E1463"/>
    <w:rsid w:val="001E19E0"/>
    <w:rsid w:val="001E1ADC"/>
    <w:rsid w:val="001E203F"/>
    <w:rsid w:val="001E406F"/>
    <w:rsid w:val="001F158A"/>
    <w:rsid w:val="001F65CB"/>
    <w:rsid w:val="002021FA"/>
    <w:rsid w:val="00206CE0"/>
    <w:rsid w:val="00207899"/>
    <w:rsid w:val="00210E61"/>
    <w:rsid w:val="00212B71"/>
    <w:rsid w:val="00213F2E"/>
    <w:rsid w:val="00214760"/>
    <w:rsid w:val="00214880"/>
    <w:rsid w:val="002239B3"/>
    <w:rsid w:val="0022465C"/>
    <w:rsid w:val="00231E4C"/>
    <w:rsid w:val="002331F7"/>
    <w:rsid w:val="002339EC"/>
    <w:rsid w:val="00242A51"/>
    <w:rsid w:val="00244777"/>
    <w:rsid w:val="00244A14"/>
    <w:rsid w:val="00244DB8"/>
    <w:rsid w:val="0024592E"/>
    <w:rsid w:val="00245C7C"/>
    <w:rsid w:val="00246F71"/>
    <w:rsid w:val="002473F7"/>
    <w:rsid w:val="0025045D"/>
    <w:rsid w:val="002549D4"/>
    <w:rsid w:val="00260B0D"/>
    <w:rsid w:val="00264343"/>
    <w:rsid w:val="00264FD1"/>
    <w:rsid w:val="00265404"/>
    <w:rsid w:val="00267816"/>
    <w:rsid w:val="00272EAA"/>
    <w:rsid w:val="00276E1D"/>
    <w:rsid w:val="00277C2C"/>
    <w:rsid w:val="002823D1"/>
    <w:rsid w:val="00284249"/>
    <w:rsid w:val="00285800"/>
    <w:rsid w:val="00286F0E"/>
    <w:rsid w:val="00287787"/>
    <w:rsid w:val="00291BD4"/>
    <w:rsid w:val="002924EE"/>
    <w:rsid w:val="002934C0"/>
    <w:rsid w:val="00294786"/>
    <w:rsid w:val="00295CA4"/>
    <w:rsid w:val="002A10BD"/>
    <w:rsid w:val="002A53D2"/>
    <w:rsid w:val="002B089A"/>
    <w:rsid w:val="002B340C"/>
    <w:rsid w:val="002C0F22"/>
    <w:rsid w:val="002C2EF6"/>
    <w:rsid w:val="002D09B2"/>
    <w:rsid w:val="002D288B"/>
    <w:rsid w:val="002D3296"/>
    <w:rsid w:val="002D3FAB"/>
    <w:rsid w:val="002D5710"/>
    <w:rsid w:val="002E0C54"/>
    <w:rsid w:val="002E0DF1"/>
    <w:rsid w:val="002E0F07"/>
    <w:rsid w:val="002E11F2"/>
    <w:rsid w:val="002E1873"/>
    <w:rsid w:val="002E5A8C"/>
    <w:rsid w:val="002E7531"/>
    <w:rsid w:val="002F2C3E"/>
    <w:rsid w:val="002F3E2A"/>
    <w:rsid w:val="002F66F2"/>
    <w:rsid w:val="002F68E7"/>
    <w:rsid w:val="002F6EB9"/>
    <w:rsid w:val="00301376"/>
    <w:rsid w:val="00303754"/>
    <w:rsid w:val="00303F9B"/>
    <w:rsid w:val="00305E57"/>
    <w:rsid w:val="00306647"/>
    <w:rsid w:val="00310A52"/>
    <w:rsid w:val="00315B13"/>
    <w:rsid w:val="00316C58"/>
    <w:rsid w:val="00317B6B"/>
    <w:rsid w:val="00321E0C"/>
    <w:rsid w:val="00322A0C"/>
    <w:rsid w:val="00326BD7"/>
    <w:rsid w:val="00336945"/>
    <w:rsid w:val="003429A6"/>
    <w:rsid w:val="00343680"/>
    <w:rsid w:val="00344D45"/>
    <w:rsid w:val="00346249"/>
    <w:rsid w:val="00346AF4"/>
    <w:rsid w:val="0035530E"/>
    <w:rsid w:val="00362430"/>
    <w:rsid w:val="00365A20"/>
    <w:rsid w:val="0037498B"/>
    <w:rsid w:val="00380CB3"/>
    <w:rsid w:val="00383B82"/>
    <w:rsid w:val="0038648A"/>
    <w:rsid w:val="00394B7E"/>
    <w:rsid w:val="003A246D"/>
    <w:rsid w:val="003A5D6F"/>
    <w:rsid w:val="003A714D"/>
    <w:rsid w:val="003A798E"/>
    <w:rsid w:val="003B000A"/>
    <w:rsid w:val="003B138C"/>
    <w:rsid w:val="003B2CCB"/>
    <w:rsid w:val="003B3178"/>
    <w:rsid w:val="003B4013"/>
    <w:rsid w:val="003B4B17"/>
    <w:rsid w:val="003B6869"/>
    <w:rsid w:val="003C0FC6"/>
    <w:rsid w:val="003C10DA"/>
    <w:rsid w:val="003C15E1"/>
    <w:rsid w:val="003C2AA9"/>
    <w:rsid w:val="003C34B0"/>
    <w:rsid w:val="003C5FB3"/>
    <w:rsid w:val="003D0054"/>
    <w:rsid w:val="003D0344"/>
    <w:rsid w:val="003D4F5E"/>
    <w:rsid w:val="003D5476"/>
    <w:rsid w:val="003E14AC"/>
    <w:rsid w:val="003E79B8"/>
    <w:rsid w:val="003F15C3"/>
    <w:rsid w:val="003F252A"/>
    <w:rsid w:val="003F39B0"/>
    <w:rsid w:val="003F3B44"/>
    <w:rsid w:val="00401FBD"/>
    <w:rsid w:val="00405425"/>
    <w:rsid w:val="0041228F"/>
    <w:rsid w:val="004149AB"/>
    <w:rsid w:val="0042144C"/>
    <w:rsid w:val="00425F94"/>
    <w:rsid w:val="0042621B"/>
    <w:rsid w:val="004333F1"/>
    <w:rsid w:val="004363CD"/>
    <w:rsid w:val="00437F70"/>
    <w:rsid w:val="00440F50"/>
    <w:rsid w:val="00441093"/>
    <w:rsid w:val="00442951"/>
    <w:rsid w:val="00445116"/>
    <w:rsid w:val="004459D0"/>
    <w:rsid w:val="00446146"/>
    <w:rsid w:val="00446CE2"/>
    <w:rsid w:val="00447526"/>
    <w:rsid w:val="004502F8"/>
    <w:rsid w:val="004529A5"/>
    <w:rsid w:val="00453B3A"/>
    <w:rsid w:val="004578D2"/>
    <w:rsid w:val="004600CB"/>
    <w:rsid w:val="00460B61"/>
    <w:rsid w:val="004646A7"/>
    <w:rsid w:val="00465B54"/>
    <w:rsid w:val="00467A9C"/>
    <w:rsid w:val="004720E9"/>
    <w:rsid w:val="00474543"/>
    <w:rsid w:val="00475D5F"/>
    <w:rsid w:val="0048013B"/>
    <w:rsid w:val="00480C06"/>
    <w:rsid w:val="0048136F"/>
    <w:rsid w:val="0049163E"/>
    <w:rsid w:val="00493351"/>
    <w:rsid w:val="00496703"/>
    <w:rsid w:val="00496CC0"/>
    <w:rsid w:val="004A2B80"/>
    <w:rsid w:val="004A49E0"/>
    <w:rsid w:val="004A73EC"/>
    <w:rsid w:val="004B41E4"/>
    <w:rsid w:val="004B4F54"/>
    <w:rsid w:val="004B4FE2"/>
    <w:rsid w:val="004D343C"/>
    <w:rsid w:val="004D4ABB"/>
    <w:rsid w:val="004D54C7"/>
    <w:rsid w:val="004E227A"/>
    <w:rsid w:val="004E4CC7"/>
    <w:rsid w:val="004E6643"/>
    <w:rsid w:val="004E6A0D"/>
    <w:rsid w:val="004F2A70"/>
    <w:rsid w:val="004F2B9E"/>
    <w:rsid w:val="00501A23"/>
    <w:rsid w:val="005051AE"/>
    <w:rsid w:val="00505454"/>
    <w:rsid w:val="005108DD"/>
    <w:rsid w:val="00510B2F"/>
    <w:rsid w:val="005132F5"/>
    <w:rsid w:val="00514B99"/>
    <w:rsid w:val="00516D22"/>
    <w:rsid w:val="00517B32"/>
    <w:rsid w:val="00523AA6"/>
    <w:rsid w:val="0052408F"/>
    <w:rsid w:val="0053201F"/>
    <w:rsid w:val="00532761"/>
    <w:rsid w:val="00536BB4"/>
    <w:rsid w:val="00537AFB"/>
    <w:rsid w:val="0054116B"/>
    <w:rsid w:val="00542F81"/>
    <w:rsid w:val="00550083"/>
    <w:rsid w:val="00550DA3"/>
    <w:rsid w:val="00553120"/>
    <w:rsid w:val="0055539E"/>
    <w:rsid w:val="005554FF"/>
    <w:rsid w:val="00556437"/>
    <w:rsid w:val="0055778B"/>
    <w:rsid w:val="00561299"/>
    <w:rsid w:val="005641C3"/>
    <w:rsid w:val="0056537D"/>
    <w:rsid w:val="00567451"/>
    <w:rsid w:val="0056776C"/>
    <w:rsid w:val="00570644"/>
    <w:rsid w:val="00571D44"/>
    <w:rsid w:val="0057211F"/>
    <w:rsid w:val="00573947"/>
    <w:rsid w:val="00573C33"/>
    <w:rsid w:val="00574496"/>
    <w:rsid w:val="005747F8"/>
    <w:rsid w:val="00575680"/>
    <w:rsid w:val="00580955"/>
    <w:rsid w:val="00581CFE"/>
    <w:rsid w:val="005829DB"/>
    <w:rsid w:val="00584A62"/>
    <w:rsid w:val="00587335"/>
    <w:rsid w:val="00591298"/>
    <w:rsid w:val="0059408F"/>
    <w:rsid w:val="005941B8"/>
    <w:rsid w:val="005948FE"/>
    <w:rsid w:val="00595D7D"/>
    <w:rsid w:val="005964C8"/>
    <w:rsid w:val="005A5169"/>
    <w:rsid w:val="005B3716"/>
    <w:rsid w:val="005B3F28"/>
    <w:rsid w:val="005B7E9C"/>
    <w:rsid w:val="005C2981"/>
    <w:rsid w:val="005C46D7"/>
    <w:rsid w:val="005C6188"/>
    <w:rsid w:val="005D300B"/>
    <w:rsid w:val="005E01B5"/>
    <w:rsid w:val="005E0559"/>
    <w:rsid w:val="005E17D3"/>
    <w:rsid w:val="005E48DC"/>
    <w:rsid w:val="005E5394"/>
    <w:rsid w:val="005E5538"/>
    <w:rsid w:val="005F35B1"/>
    <w:rsid w:val="005F66EF"/>
    <w:rsid w:val="005F6FE9"/>
    <w:rsid w:val="005F7ED5"/>
    <w:rsid w:val="00605599"/>
    <w:rsid w:val="0060743F"/>
    <w:rsid w:val="006137DD"/>
    <w:rsid w:val="00614E2B"/>
    <w:rsid w:val="006209D0"/>
    <w:rsid w:val="00623640"/>
    <w:rsid w:val="0062541B"/>
    <w:rsid w:val="00630948"/>
    <w:rsid w:val="00644479"/>
    <w:rsid w:val="00652723"/>
    <w:rsid w:val="00652D5F"/>
    <w:rsid w:val="006540E3"/>
    <w:rsid w:val="006548F3"/>
    <w:rsid w:val="0065598B"/>
    <w:rsid w:val="00663403"/>
    <w:rsid w:val="00665B02"/>
    <w:rsid w:val="00665B3D"/>
    <w:rsid w:val="006723EC"/>
    <w:rsid w:val="00673CD0"/>
    <w:rsid w:val="0067425C"/>
    <w:rsid w:val="0068088E"/>
    <w:rsid w:val="006861D0"/>
    <w:rsid w:val="00690178"/>
    <w:rsid w:val="00690AEB"/>
    <w:rsid w:val="00690D26"/>
    <w:rsid w:val="00694B2E"/>
    <w:rsid w:val="006B3026"/>
    <w:rsid w:val="006C02BB"/>
    <w:rsid w:val="006C1C5B"/>
    <w:rsid w:val="006C7473"/>
    <w:rsid w:val="006D1C37"/>
    <w:rsid w:val="006D1F52"/>
    <w:rsid w:val="006D4A2D"/>
    <w:rsid w:val="006D55BC"/>
    <w:rsid w:val="006E10A5"/>
    <w:rsid w:val="006E3579"/>
    <w:rsid w:val="006E3C71"/>
    <w:rsid w:val="006E5F75"/>
    <w:rsid w:val="006E7C93"/>
    <w:rsid w:val="006F631F"/>
    <w:rsid w:val="00700924"/>
    <w:rsid w:val="007052A0"/>
    <w:rsid w:val="007071DD"/>
    <w:rsid w:val="00710386"/>
    <w:rsid w:val="00710BAD"/>
    <w:rsid w:val="007139E5"/>
    <w:rsid w:val="007155BA"/>
    <w:rsid w:val="00715EE1"/>
    <w:rsid w:val="0073003E"/>
    <w:rsid w:val="00734A11"/>
    <w:rsid w:val="00736557"/>
    <w:rsid w:val="007405E9"/>
    <w:rsid w:val="00741DB4"/>
    <w:rsid w:val="0074235F"/>
    <w:rsid w:val="00742728"/>
    <w:rsid w:val="00742B73"/>
    <w:rsid w:val="00742F36"/>
    <w:rsid w:val="007558DB"/>
    <w:rsid w:val="00755C98"/>
    <w:rsid w:val="00756E43"/>
    <w:rsid w:val="007607A2"/>
    <w:rsid w:val="007610C1"/>
    <w:rsid w:val="00761814"/>
    <w:rsid w:val="00761B87"/>
    <w:rsid w:val="00761FAE"/>
    <w:rsid w:val="007624CE"/>
    <w:rsid w:val="00765F72"/>
    <w:rsid w:val="007665FC"/>
    <w:rsid w:val="00771646"/>
    <w:rsid w:val="00771815"/>
    <w:rsid w:val="00772429"/>
    <w:rsid w:val="00773005"/>
    <w:rsid w:val="007735D8"/>
    <w:rsid w:val="00773C7C"/>
    <w:rsid w:val="00774085"/>
    <w:rsid w:val="00774306"/>
    <w:rsid w:val="007765CE"/>
    <w:rsid w:val="007778C1"/>
    <w:rsid w:val="00777F2C"/>
    <w:rsid w:val="007857C2"/>
    <w:rsid w:val="007864A6"/>
    <w:rsid w:val="007931CE"/>
    <w:rsid w:val="007944F3"/>
    <w:rsid w:val="00794899"/>
    <w:rsid w:val="007956E5"/>
    <w:rsid w:val="00795A74"/>
    <w:rsid w:val="007A47D2"/>
    <w:rsid w:val="007A6AC2"/>
    <w:rsid w:val="007B12FE"/>
    <w:rsid w:val="007B27F9"/>
    <w:rsid w:val="007B417E"/>
    <w:rsid w:val="007B4903"/>
    <w:rsid w:val="007B4E12"/>
    <w:rsid w:val="007B52C3"/>
    <w:rsid w:val="007B5358"/>
    <w:rsid w:val="007B73E0"/>
    <w:rsid w:val="007C2CF7"/>
    <w:rsid w:val="007C68CB"/>
    <w:rsid w:val="007D3D8D"/>
    <w:rsid w:val="007D4914"/>
    <w:rsid w:val="007D5686"/>
    <w:rsid w:val="007E7A21"/>
    <w:rsid w:val="007F04EE"/>
    <w:rsid w:val="00800E33"/>
    <w:rsid w:val="0081465C"/>
    <w:rsid w:val="008302A3"/>
    <w:rsid w:val="00830AB8"/>
    <w:rsid w:val="00832CD0"/>
    <w:rsid w:val="008332CD"/>
    <w:rsid w:val="008340D4"/>
    <w:rsid w:val="00834186"/>
    <w:rsid w:val="008346EE"/>
    <w:rsid w:val="00836A99"/>
    <w:rsid w:val="00842C39"/>
    <w:rsid w:val="00844DEF"/>
    <w:rsid w:val="008471B6"/>
    <w:rsid w:val="0084738F"/>
    <w:rsid w:val="00850013"/>
    <w:rsid w:val="00853060"/>
    <w:rsid w:val="0085627B"/>
    <w:rsid w:val="00862C77"/>
    <w:rsid w:val="0086300A"/>
    <w:rsid w:val="0086370D"/>
    <w:rsid w:val="00864D5D"/>
    <w:rsid w:val="00865545"/>
    <w:rsid w:val="008672AE"/>
    <w:rsid w:val="008722C3"/>
    <w:rsid w:val="00872B07"/>
    <w:rsid w:val="0087646D"/>
    <w:rsid w:val="00884068"/>
    <w:rsid w:val="00884503"/>
    <w:rsid w:val="008846E3"/>
    <w:rsid w:val="00892A36"/>
    <w:rsid w:val="00893E4D"/>
    <w:rsid w:val="00894D9B"/>
    <w:rsid w:val="00894E1E"/>
    <w:rsid w:val="00894E64"/>
    <w:rsid w:val="00895740"/>
    <w:rsid w:val="0089720C"/>
    <w:rsid w:val="0089733F"/>
    <w:rsid w:val="00897BB2"/>
    <w:rsid w:val="008A10D8"/>
    <w:rsid w:val="008A3792"/>
    <w:rsid w:val="008A60E7"/>
    <w:rsid w:val="008A7EB9"/>
    <w:rsid w:val="008B29DF"/>
    <w:rsid w:val="008B5E54"/>
    <w:rsid w:val="008C028B"/>
    <w:rsid w:val="008C0439"/>
    <w:rsid w:val="008C0E5A"/>
    <w:rsid w:val="008C27C5"/>
    <w:rsid w:val="008C2FAD"/>
    <w:rsid w:val="008C4E67"/>
    <w:rsid w:val="008C51B0"/>
    <w:rsid w:val="008C5313"/>
    <w:rsid w:val="008D096C"/>
    <w:rsid w:val="008D5172"/>
    <w:rsid w:val="008D553E"/>
    <w:rsid w:val="008D597E"/>
    <w:rsid w:val="008D6F11"/>
    <w:rsid w:val="008E1895"/>
    <w:rsid w:val="008E2BA4"/>
    <w:rsid w:val="008E4742"/>
    <w:rsid w:val="008F1359"/>
    <w:rsid w:val="008F2052"/>
    <w:rsid w:val="008F763E"/>
    <w:rsid w:val="008F7AC8"/>
    <w:rsid w:val="00901079"/>
    <w:rsid w:val="009011D9"/>
    <w:rsid w:val="00901B3F"/>
    <w:rsid w:val="00904732"/>
    <w:rsid w:val="0091023B"/>
    <w:rsid w:val="00917BB1"/>
    <w:rsid w:val="0092291F"/>
    <w:rsid w:val="00924B3B"/>
    <w:rsid w:val="00927C60"/>
    <w:rsid w:val="00933F81"/>
    <w:rsid w:val="009356E4"/>
    <w:rsid w:val="00937BA3"/>
    <w:rsid w:val="00937BD3"/>
    <w:rsid w:val="00940941"/>
    <w:rsid w:val="00940D3D"/>
    <w:rsid w:val="0094170C"/>
    <w:rsid w:val="009442BC"/>
    <w:rsid w:val="00944EEA"/>
    <w:rsid w:val="00947809"/>
    <w:rsid w:val="009479F3"/>
    <w:rsid w:val="009508F4"/>
    <w:rsid w:val="0095136A"/>
    <w:rsid w:val="009540A7"/>
    <w:rsid w:val="0095591F"/>
    <w:rsid w:val="00957E2D"/>
    <w:rsid w:val="00957E79"/>
    <w:rsid w:val="009602F7"/>
    <w:rsid w:val="009617CD"/>
    <w:rsid w:val="00963B2B"/>
    <w:rsid w:val="00966920"/>
    <w:rsid w:val="00971EEF"/>
    <w:rsid w:val="0097279E"/>
    <w:rsid w:val="00972B39"/>
    <w:rsid w:val="00975B19"/>
    <w:rsid w:val="00977E59"/>
    <w:rsid w:val="009803D4"/>
    <w:rsid w:val="0098124E"/>
    <w:rsid w:val="00993008"/>
    <w:rsid w:val="009947BF"/>
    <w:rsid w:val="009A604F"/>
    <w:rsid w:val="009B0FF1"/>
    <w:rsid w:val="009B54E4"/>
    <w:rsid w:val="009C1297"/>
    <w:rsid w:val="009C2A19"/>
    <w:rsid w:val="009C6AE0"/>
    <w:rsid w:val="009D0A1E"/>
    <w:rsid w:val="009E1B6C"/>
    <w:rsid w:val="009E2FD3"/>
    <w:rsid w:val="009E4CB6"/>
    <w:rsid w:val="009F1A66"/>
    <w:rsid w:val="009F25E0"/>
    <w:rsid w:val="009F30B8"/>
    <w:rsid w:val="009F4A02"/>
    <w:rsid w:val="009F4BA5"/>
    <w:rsid w:val="009F713A"/>
    <w:rsid w:val="00A123FF"/>
    <w:rsid w:val="00A25493"/>
    <w:rsid w:val="00A2565C"/>
    <w:rsid w:val="00A26428"/>
    <w:rsid w:val="00A31B36"/>
    <w:rsid w:val="00A32187"/>
    <w:rsid w:val="00A326C9"/>
    <w:rsid w:val="00A35A53"/>
    <w:rsid w:val="00A36640"/>
    <w:rsid w:val="00A36DBB"/>
    <w:rsid w:val="00A50759"/>
    <w:rsid w:val="00A57167"/>
    <w:rsid w:val="00A6088F"/>
    <w:rsid w:val="00A632C8"/>
    <w:rsid w:val="00A67170"/>
    <w:rsid w:val="00A748D4"/>
    <w:rsid w:val="00A74F6E"/>
    <w:rsid w:val="00A861FF"/>
    <w:rsid w:val="00A87E4C"/>
    <w:rsid w:val="00A91084"/>
    <w:rsid w:val="00A9360E"/>
    <w:rsid w:val="00A959E4"/>
    <w:rsid w:val="00A95BA3"/>
    <w:rsid w:val="00A974F0"/>
    <w:rsid w:val="00AA1ADE"/>
    <w:rsid w:val="00AA4AFD"/>
    <w:rsid w:val="00AA4B8A"/>
    <w:rsid w:val="00AA6C32"/>
    <w:rsid w:val="00AA73F0"/>
    <w:rsid w:val="00AB3FC4"/>
    <w:rsid w:val="00AB4DF0"/>
    <w:rsid w:val="00AB6AD3"/>
    <w:rsid w:val="00AC12DB"/>
    <w:rsid w:val="00AC560A"/>
    <w:rsid w:val="00AC63A4"/>
    <w:rsid w:val="00AD1053"/>
    <w:rsid w:val="00AD1DF9"/>
    <w:rsid w:val="00AD28F2"/>
    <w:rsid w:val="00AD57F9"/>
    <w:rsid w:val="00AE0BB0"/>
    <w:rsid w:val="00AE4AF9"/>
    <w:rsid w:val="00AF1AB4"/>
    <w:rsid w:val="00AF7C52"/>
    <w:rsid w:val="00B0037C"/>
    <w:rsid w:val="00B02039"/>
    <w:rsid w:val="00B05E8B"/>
    <w:rsid w:val="00B07394"/>
    <w:rsid w:val="00B07B34"/>
    <w:rsid w:val="00B128AE"/>
    <w:rsid w:val="00B12BEA"/>
    <w:rsid w:val="00B136D6"/>
    <w:rsid w:val="00B13764"/>
    <w:rsid w:val="00B276AA"/>
    <w:rsid w:val="00B32BAD"/>
    <w:rsid w:val="00B40B0B"/>
    <w:rsid w:val="00B4521B"/>
    <w:rsid w:val="00B47BB8"/>
    <w:rsid w:val="00B50DEA"/>
    <w:rsid w:val="00B52A5D"/>
    <w:rsid w:val="00B53642"/>
    <w:rsid w:val="00B54A39"/>
    <w:rsid w:val="00B55AFF"/>
    <w:rsid w:val="00B573B2"/>
    <w:rsid w:val="00B61CE2"/>
    <w:rsid w:val="00B6255C"/>
    <w:rsid w:val="00B64EAA"/>
    <w:rsid w:val="00B65285"/>
    <w:rsid w:val="00B6579C"/>
    <w:rsid w:val="00B66A54"/>
    <w:rsid w:val="00B678F0"/>
    <w:rsid w:val="00B67E5E"/>
    <w:rsid w:val="00B71435"/>
    <w:rsid w:val="00B71C4C"/>
    <w:rsid w:val="00B7428A"/>
    <w:rsid w:val="00B75C06"/>
    <w:rsid w:val="00B770B6"/>
    <w:rsid w:val="00B777A9"/>
    <w:rsid w:val="00B80E8C"/>
    <w:rsid w:val="00B83FEA"/>
    <w:rsid w:val="00B868EB"/>
    <w:rsid w:val="00B86EF9"/>
    <w:rsid w:val="00B86F69"/>
    <w:rsid w:val="00B9100D"/>
    <w:rsid w:val="00B95103"/>
    <w:rsid w:val="00BA0155"/>
    <w:rsid w:val="00BA020C"/>
    <w:rsid w:val="00BA4414"/>
    <w:rsid w:val="00BA60B9"/>
    <w:rsid w:val="00BA6D15"/>
    <w:rsid w:val="00BB7392"/>
    <w:rsid w:val="00BB7437"/>
    <w:rsid w:val="00BB7CC0"/>
    <w:rsid w:val="00BB7F02"/>
    <w:rsid w:val="00BC6956"/>
    <w:rsid w:val="00BD0154"/>
    <w:rsid w:val="00BD3985"/>
    <w:rsid w:val="00BE22AB"/>
    <w:rsid w:val="00BE4C26"/>
    <w:rsid w:val="00BF1118"/>
    <w:rsid w:val="00BF7A36"/>
    <w:rsid w:val="00C01C31"/>
    <w:rsid w:val="00C038FA"/>
    <w:rsid w:val="00C06F47"/>
    <w:rsid w:val="00C13EC1"/>
    <w:rsid w:val="00C1525A"/>
    <w:rsid w:val="00C16193"/>
    <w:rsid w:val="00C168B5"/>
    <w:rsid w:val="00C224C4"/>
    <w:rsid w:val="00C2319A"/>
    <w:rsid w:val="00C2364A"/>
    <w:rsid w:val="00C269AA"/>
    <w:rsid w:val="00C273AB"/>
    <w:rsid w:val="00C322AF"/>
    <w:rsid w:val="00C322EA"/>
    <w:rsid w:val="00C4048A"/>
    <w:rsid w:val="00C422B0"/>
    <w:rsid w:val="00C42434"/>
    <w:rsid w:val="00C4254C"/>
    <w:rsid w:val="00C42AE2"/>
    <w:rsid w:val="00C50E62"/>
    <w:rsid w:val="00C50FDF"/>
    <w:rsid w:val="00C518FF"/>
    <w:rsid w:val="00C527F9"/>
    <w:rsid w:val="00C5411A"/>
    <w:rsid w:val="00C54D04"/>
    <w:rsid w:val="00C57C5A"/>
    <w:rsid w:val="00C62406"/>
    <w:rsid w:val="00C63E73"/>
    <w:rsid w:val="00C649C4"/>
    <w:rsid w:val="00C67D74"/>
    <w:rsid w:val="00C71501"/>
    <w:rsid w:val="00C727A3"/>
    <w:rsid w:val="00C727EE"/>
    <w:rsid w:val="00C8119E"/>
    <w:rsid w:val="00C879D6"/>
    <w:rsid w:val="00C901D3"/>
    <w:rsid w:val="00C93B37"/>
    <w:rsid w:val="00C94D70"/>
    <w:rsid w:val="00CA00D5"/>
    <w:rsid w:val="00CA2D9A"/>
    <w:rsid w:val="00CA62EA"/>
    <w:rsid w:val="00CC06E0"/>
    <w:rsid w:val="00CC1C7F"/>
    <w:rsid w:val="00CC5B69"/>
    <w:rsid w:val="00CC7F3C"/>
    <w:rsid w:val="00CD0A66"/>
    <w:rsid w:val="00CD647F"/>
    <w:rsid w:val="00CD7FE5"/>
    <w:rsid w:val="00CE12C7"/>
    <w:rsid w:val="00CE576C"/>
    <w:rsid w:val="00CE57D1"/>
    <w:rsid w:val="00CE6237"/>
    <w:rsid w:val="00CE6C3C"/>
    <w:rsid w:val="00CE7115"/>
    <w:rsid w:val="00CF2CA7"/>
    <w:rsid w:val="00CF2D05"/>
    <w:rsid w:val="00CF725F"/>
    <w:rsid w:val="00CF7849"/>
    <w:rsid w:val="00D007D0"/>
    <w:rsid w:val="00D04877"/>
    <w:rsid w:val="00D05F28"/>
    <w:rsid w:val="00D177B9"/>
    <w:rsid w:val="00D20313"/>
    <w:rsid w:val="00D2183D"/>
    <w:rsid w:val="00D312AC"/>
    <w:rsid w:val="00D45C5A"/>
    <w:rsid w:val="00D45DCD"/>
    <w:rsid w:val="00D460B4"/>
    <w:rsid w:val="00D55070"/>
    <w:rsid w:val="00D60FB8"/>
    <w:rsid w:val="00D61DA7"/>
    <w:rsid w:val="00D6360D"/>
    <w:rsid w:val="00D63EC5"/>
    <w:rsid w:val="00D644D6"/>
    <w:rsid w:val="00D64AF2"/>
    <w:rsid w:val="00D669C5"/>
    <w:rsid w:val="00D679EB"/>
    <w:rsid w:val="00D70AE8"/>
    <w:rsid w:val="00D82572"/>
    <w:rsid w:val="00D856AC"/>
    <w:rsid w:val="00D86957"/>
    <w:rsid w:val="00D90B54"/>
    <w:rsid w:val="00D97BD5"/>
    <w:rsid w:val="00DA75CA"/>
    <w:rsid w:val="00DB07E7"/>
    <w:rsid w:val="00DB6614"/>
    <w:rsid w:val="00DC18DB"/>
    <w:rsid w:val="00DC3A29"/>
    <w:rsid w:val="00DC446E"/>
    <w:rsid w:val="00DC6A8D"/>
    <w:rsid w:val="00DC6FC7"/>
    <w:rsid w:val="00DD3FFD"/>
    <w:rsid w:val="00DE01D2"/>
    <w:rsid w:val="00DE17D5"/>
    <w:rsid w:val="00DE1BED"/>
    <w:rsid w:val="00DE2DC4"/>
    <w:rsid w:val="00DF0A1D"/>
    <w:rsid w:val="00DF1E70"/>
    <w:rsid w:val="00DF5775"/>
    <w:rsid w:val="00DF5958"/>
    <w:rsid w:val="00E00307"/>
    <w:rsid w:val="00E03DF0"/>
    <w:rsid w:val="00E10A71"/>
    <w:rsid w:val="00E125EB"/>
    <w:rsid w:val="00E13229"/>
    <w:rsid w:val="00E14EE5"/>
    <w:rsid w:val="00E151B3"/>
    <w:rsid w:val="00E2125C"/>
    <w:rsid w:val="00E23A20"/>
    <w:rsid w:val="00E2588F"/>
    <w:rsid w:val="00E300AA"/>
    <w:rsid w:val="00E365CA"/>
    <w:rsid w:val="00E366B3"/>
    <w:rsid w:val="00E40B61"/>
    <w:rsid w:val="00E4154B"/>
    <w:rsid w:val="00E44A40"/>
    <w:rsid w:val="00E45897"/>
    <w:rsid w:val="00E5174D"/>
    <w:rsid w:val="00E5363F"/>
    <w:rsid w:val="00E5655A"/>
    <w:rsid w:val="00E56FB7"/>
    <w:rsid w:val="00E67EFC"/>
    <w:rsid w:val="00E70729"/>
    <w:rsid w:val="00E72F46"/>
    <w:rsid w:val="00E73E0F"/>
    <w:rsid w:val="00E819B7"/>
    <w:rsid w:val="00E83F04"/>
    <w:rsid w:val="00E903DB"/>
    <w:rsid w:val="00E925D8"/>
    <w:rsid w:val="00E95564"/>
    <w:rsid w:val="00E96B36"/>
    <w:rsid w:val="00EA0950"/>
    <w:rsid w:val="00EA1072"/>
    <w:rsid w:val="00EA7119"/>
    <w:rsid w:val="00EB33FA"/>
    <w:rsid w:val="00EC034D"/>
    <w:rsid w:val="00EC1902"/>
    <w:rsid w:val="00EC2543"/>
    <w:rsid w:val="00ED2309"/>
    <w:rsid w:val="00ED5B2A"/>
    <w:rsid w:val="00ED5D0B"/>
    <w:rsid w:val="00ED6041"/>
    <w:rsid w:val="00EE03E7"/>
    <w:rsid w:val="00EE4CDC"/>
    <w:rsid w:val="00EF0258"/>
    <w:rsid w:val="00EF03C6"/>
    <w:rsid w:val="00EF1BC3"/>
    <w:rsid w:val="00EF2BDB"/>
    <w:rsid w:val="00F00BD0"/>
    <w:rsid w:val="00F018EF"/>
    <w:rsid w:val="00F045C5"/>
    <w:rsid w:val="00F11D57"/>
    <w:rsid w:val="00F12AFA"/>
    <w:rsid w:val="00F12D76"/>
    <w:rsid w:val="00F13312"/>
    <w:rsid w:val="00F21455"/>
    <w:rsid w:val="00F21724"/>
    <w:rsid w:val="00F24F4A"/>
    <w:rsid w:val="00F27AF3"/>
    <w:rsid w:val="00F3030F"/>
    <w:rsid w:val="00F314A2"/>
    <w:rsid w:val="00F32EC0"/>
    <w:rsid w:val="00F349EB"/>
    <w:rsid w:val="00F37D1A"/>
    <w:rsid w:val="00F40B7E"/>
    <w:rsid w:val="00F42CD1"/>
    <w:rsid w:val="00F444E6"/>
    <w:rsid w:val="00F471DE"/>
    <w:rsid w:val="00F4724B"/>
    <w:rsid w:val="00F517D3"/>
    <w:rsid w:val="00F52F9D"/>
    <w:rsid w:val="00F53E69"/>
    <w:rsid w:val="00F57ECD"/>
    <w:rsid w:val="00F62182"/>
    <w:rsid w:val="00F70677"/>
    <w:rsid w:val="00F70F08"/>
    <w:rsid w:val="00F712D5"/>
    <w:rsid w:val="00F71938"/>
    <w:rsid w:val="00F73C08"/>
    <w:rsid w:val="00F749BF"/>
    <w:rsid w:val="00F749CE"/>
    <w:rsid w:val="00F753CE"/>
    <w:rsid w:val="00F8248E"/>
    <w:rsid w:val="00F83DF0"/>
    <w:rsid w:val="00F92AD8"/>
    <w:rsid w:val="00F961EB"/>
    <w:rsid w:val="00FA1123"/>
    <w:rsid w:val="00FA2D26"/>
    <w:rsid w:val="00FA48CD"/>
    <w:rsid w:val="00FA6EB9"/>
    <w:rsid w:val="00FA7AC7"/>
    <w:rsid w:val="00FB1169"/>
    <w:rsid w:val="00FB1617"/>
    <w:rsid w:val="00FB161B"/>
    <w:rsid w:val="00FB7C47"/>
    <w:rsid w:val="00FC286D"/>
    <w:rsid w:val="00FC367E"/>
    <w:rsid w:val="00FC3FA1"/>
    <w:rsid w:val="00FC4153"/>
    <w:rsid w:val="00FC674C"/>
    <w:rsid w:val="00FC6E12"/>
    <w:rsid w:val="00FD5CAC"/>
    <w:rsid w:val="00FD7083"/>
    <w:rsid w:val="00FE3AB3"/>
    <w:rsid w:val="00FE4C0C"/>
    <w:rsid w:val="00FE6A4F"/>
    <w:rsid w:val="00FF191C"/>
    <w:rsid w:val="00FF30CC"/>
    <w:rsid w:val="00FF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7E"/>
  </w:style>
  <w:style w:type="paragraph" w:styleId="Ttulo1">
    <w:name w:val="heading 1"/>
    <w:basedOn w:val="Normal"/>
    <w:next w:val="Normal"/>
    <w:link w:val="Ttulo1Car"/>
    <w:uiPriority w:val="9"/>
    <w:qFormat/>
    <w:rsid w:val="001A2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1826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5CA"/>
  </w:style>
  <w:style w:type="paragraph" w:styleId="Piedepgina">
    <w:name w:val="footer"/>
    <w:basedOn w:val="Normal"/>
    <w:link w:val="PiedepginaCar"/>
    <w:uiPriority w:val="99"/>
    <w:unhideWhenUsed/>
    <w:rsid w:val="00DA7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CA"/>
  </w:style>
  <w:style w:type="paragraph" w:styleId="Textodeglobo">
    <w:name w:val="Balloon Text"/>
    <w:basedOn w:val="Normal"/>
    <w:link w:val="TextodegloboCar"/>
    <w:uiPriority w:val="99"/>
    <w:semiHidden/>
    <w:unhideWhenUsed/>
    <w:rsid w:val="00DA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7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A75CA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A75CA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6D4A2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F76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F30CC"/>
  </w:style>
  <w:style w:type="character" w:customStyle="1" w:styleId="Ttulo2Car">
    <w:name w:val="Título 2 Car"/>
    <w:basedOn w:val="Fuentedeprrafopredeter"/>
    <w:link w:val="Ttulo2"/>
    <w:uiPriority w:val="9"/>
    <w:rsid w:val="0018265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A714D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7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7072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F2B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2B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2B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2B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2BD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A2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4327">
          <w:marLeft w:val="2041"/>
          <w:marRight w:val="2054"/>
          <w:marTop w:val="0"/>
          <w:marBottom w:val="15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odis.ch/methode/anwendung/ausbildungsmaterial/dokumente_material/manual_s.pdf" TargetMode="External"/><Relationship Id="rId14" Type="http://schemas.openxmlformats.org/officeDocument/2006/relationships/hyperlink" Target="http://www.lareserva.com/home/como_purificar_agua_sodi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de marzo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47CEBD-47A4-44DE-9DEA-3526024C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1086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TASQUES CARLES.-</vt:lpstr>
    </vt:vector>
  </TitlesOfParts>
  <Company>Carles Lara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TASQUES CARLES.-</dc:title>
  <dc:creator>Carles</dc:creator>
  <cp:lastModifiedBy>Carles</cp:lastModifiedBy>
  <cp:revision>70</cp:revision>
  <cp:lastPrinted>2012-05-14T08:34:00Z</cp:lastPrinted>
  <dcterms:created xsi:type="dcterms:W3CDTF">2012-11-21T18:17:00Z</dcterms:created>
  <dcterms:modified xsi:type="dcterms:W3CDTF">2012-12-12T21:31:00Z</dcterms:modified>
</cp:coreProperties>
</file>